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5E78A32C"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FF5875">
        <w:rPr>
          <w:bCs w:val="0"/>
          <w:sz w:val="28"/>
        </w:rPr>
        <w:t>6</w:t>
      </w:r>
      <w:r w:rsidR="009C0A94">
        <w:rPr>
          <w:bCs w:val="0"/>
          <w:sz w:val="28"/>
        </w:rPr>
        <w:t>-e</w:t>
      </w:r>
      <w:r w:rsidR="00197EC1" w:rsidRPr="00FC6EBE">
        <w:rPr>
          <w:bCs w:val="0"/>
          <w:sz w:val="28"/>
        </w:rPr>
        <w:tab/>
      </w:r>
      <w:r w:rsidR="00197EC1" w:rsidRPr="00617443">
        <w:rPr>
          <w:bCs w:val="0"/>
          <w:sz w:val="28"/>
        </w:rPr>
        <w:t>R1-</w:t>
      </w:r>
      <w:r w:rsidR="006B478E" w:rsidRPr="00617443">
        <w:rPr>
          <w:bCs w:val="0"/>
          <w:sz w:val="28"/>
          <w:lang w:val="en-GB"/>
        </w:rPr>
        <w:t>2</w:t>
      </w:r>
      <w:r w:rsidR="0053195B">
        <w:rPr>
          <w:bCs w:val="0"/>
          <w:sz w:val="28"/>
          <w:lang w:val="en-GB"/>
        </w:rPr>
        <w:t>1</w:t>
      </w:r>
      <w:r w:rsidR="00942481">
        <w:rPr>
          <w:bCs w:val="0"/>
          <w:sz w:val="28"/>
          <w:lang w:val="en-GB"/>
        </w:rPr>
        <w:t>0</w:t>
      </w:r>
      <w:r w:rsidR="004D1FC2">
        <w:rPr>
          <w:bCs w:val="0"/>
          <w:sz w:val="28"/>
          <w:lang w:val="en-GB" w:eastAsia="ko-KR"/>
        </w:rPr>
        <w:t>7550</w:t>
      </w:r>
    </w:p>
    <w:p w14:paraId="0C1BBD2C" w14:textId="1BED8912" w:rsidR="00281A16" w:rsidRPr="00912280" w:rsidRDefault="006B478E" w:rsidP="00281A16">
      <w:pPr>
        <w:pStyle w:val="a5"/>
        <w:rPr>
          <w:bCs w:val="0"/>
          <w:sz w:val="28"/>
        </w:rPr>
      </w:pPr>
      <w:r>
        <w:rPr>
          <w:bCs w:val="0"/>
          <w:sz w:val="28"/>
          <w:szCs w:val="24"/>
          <w:lang w:eastAsia="ko-KR"/>
        </w:rPr>
        <w:t>e-Meeting</w:t>
      </w:r>
      <w:r w:rsidR="00281A16">
        <w:rPr>
          <w:bCs w:val="0"/>
          <w:sz w:val="28"/>
          <w:szCs w:val="24"/>
          <w:lang w:eastAsia="ko-KR"/>
        </w:rPr>
        <w:t xml:space="preserve">, </w:t>
      </w:r>
      <w:r w:rsidR="00FF5875">
        <w:rPr>
          <w:bCs w:val="0"/>
          <w:sz w:val="28"/>
          <w:szCs w:val="24"/>
          <w:lang w:eastAsia="ko-KR"/>
        </w:rPr>
        <w:t>August</w:t>
      </w:r>
      <w:r w:rsidR="00617443">
        <w:rPr>
          <w:bCs w:val="0"/>
          <w:sz w:val="28"/>
          <w:szCs w:val="24"/>
          <w:lang w:eastAsia="ko-KR"/>
        </w:rPr>
        <w:t xml:space="preserve"> </w:t>
      </w:r>
      <w:r w:rsidR="00FF5875">
        <w:rPr>
          <w:bCs w:val="0"/>
          <w:sz w:val="28"/>
          <w:szCs w:val="24"/>
          <w:lang w:eastAsia="ko-KR"/>
        </w:rPr>
        <w:t>16</w:t>
      </w:r>
      <w:r w:rsidR="00617443">
        <w:rPr>
          <w:bCs w:val="0"/>
          <w:sz w:val="28"/>
          <w:szCs w:val="24"/>
          <w:vertAlign w:val="superscript"/>
          <w:lang w:eastAsia="ko-KR"/>
        </w:rPr>
        <w:t>th</w:t>
      </w:r>
      <w:r w:rsidR="00617443">
        <w:rPr>
          <w:rFonts w:hint="eastAsia"/>
          <w:bCs w:val="0"/>
          <w:sz w:val="28"/>
          <w:szCs w:val="24"/>
          <w:lang w:eastAsia="ko-KR"/>
        </w:rPr>
        <w:t xml:space="preserve"> </w:t>
      </w:r>
      <w:r w:rsidR="00617443">
        <w:rPr>
          <w:bCs w:val="0"/>
          <w:sz w:val="28"/>
          <w:szCs w:val="24"/>
          <w:lang w:eastAsia="ko-KR"/>
        </w:rPr>
        <w:t xml:space="preserve">– </w:t>
      </w:r>
      <w:r w:rsidR="00FF5875">
        <w:rPr>
          <w:bCs w:val="0"/>
          <w:sz w:val="28"/>
          <w:szCs w:val="24"/>
          <w:lang w:eastAsia="ko-KR"/>
        </w:rPr>
        <w:t>August</w:t>
      </w:r>
      <w:r w:rsidR="00617443">
        <w:rPr>
          <w:bCs w:val="0"/>
          <w:sz w:val="28"/>
          <w:szCs w:val="24"/>
          <w:lang w:eastAsia="ko-KR"/>
        </w:rPr>
        <w:t xml:space="preserve"> </w:t>
      </w:r>
      <w:r w:rsidR="00FF5875">
        <w:rPr>
          <w:bCs w:val="0"/>
          <w:sz w:val="28"/>
          <w:szCs w:val="24"/>
          <w:lang w:eastAsia="ko-KR"/>
        </w:rPr>
        <w:t>27</w:t>
      </w:r>
      <w:r w:rsidR="00617443" w:rsidRPr="00366C65">
        <w:rPr>
          <w:bCs w:val="0"/>
          <w:sz w:val="28"/>
          <w:szCs w:val="24"/>
          <w:vertAlign w:val="superscript"/>
          <w:lang w:eastAsia="ko-KR"/>
        </w:rPr>
        <w:t>th</w:t>
      </w:r>
      <w:r w:rsidR="00617443">
        <w:rPr>
          <w:bCs w:val="0"/>
          <w:sz w:val="28"/>
          <w:szCs w:val="24"/>
          <w:lang w:eastAsia="ko-KR"/>
        </w:rPr>
        <w:t xml:space="preserve">, </w:t>
      </w:r>
      <w:r w:rsidR="00D722CA">
        <w:rPr>
          <w:bCs w:val="0"/>
          <w:sz w:val="28"/>
          <w:szCs w:val="24"/>
          <w:lang w:eastAsia="ko-KR"/>
        </w:rPr>
        <w:t>2021</w:t>
      </w:r>
    </w:p>
    <w:p w14:paraId="1F350865" w14:textId="77777777" w:rsidR="00197EC1" w:rsidRDefault="00197EC1" w:rsidP="00197EC1">
      <w:pPr>
        <w:pStyle w:val="a9"/>
      </w:pPr>
    </w:p>
    <w:p w14:paraId="508FC223" w14:textId="761EF36A"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F94A51">
        <w:rPr>
          <w:rFonts w:ascii="Arial" w:hAnsi="Arial"/>
          <w:sz w:val="24"/>
          <w:lang w:val="en-US"/>
        </w:rPr>
        <w:t>8</w:t>
      </w:r>
      <w:r w:rsidR="0086079F">
        <w:rPr>
          <w:rFonts w:ascii="Arial" w:hAnsi="Arial"/>
          <w:sz w:val="24"/>
          <w:lang w:val="en-US"/>
        </w:rPr>
        <w:t>.</w:t>
      </w:r>
      <w:r w:rsidR="00F94A51">
        <w:rPr>
          <w:rFonts w:ascii="Arial" w:hAnsi="Arial"/>
          <w:sz w:val="24"/>
          <w:lang w:val="en-US"/>
        </w:rPr>
        <w:t>1.3</w:t>
      </w:r>
    </w:p>
    <w:p w14:paraId="3617A271" w14:textId="3FC31BA5" w:rsidR="00FC6EBE" w:rsidRPr="007646E8" w:rsidRDefault="00FC6EBE" w:rsidP="002F2108">
      <w:pPr>
        <w:tabs>
          <w:tab w:val="left" w:pos="1985"/>
        </w:tabs>
        <w:spacing w:after="0" w:line="360" w:lineRule="auto"/>
        <w:rPr>
          <w:rFonts w:ascii="Arial" w:eastAsia="바탕" w:hAnsi="Arial"/>
          <w:sz w:val="24"/>
          <w:lang w:val="en-US"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1175FE68"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942481">
        <w:rPr>
          <w:rFonts w:ascii="Arial" w:hAnsi="Arial"/>
          <w:sz w:val="24"/>
        </w:rPr>
        <w:t>Discussions on j</w:t>
      </w:r>
      <w:r w:rsidR="00F94A51">
        <w:rPr>
          <w:rFonts w:ascii="Arial" w:hAnsi="Arial"/>
          <w:sz w:val="24"/>
        </w:rPr>
        <w:t>oint channel estimation for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729613A2" w14:textId="1FF1D975" w:rsidR="00B00253" w:rsidRDefault="00B00253" w:rsidP="00D334A9">
      <w:pPr>
        <w:spacing w:line="360" w:lineRule="auto"/>
        <w:ind w:firstLineChars="50" w:firstLine="110"/>
        <w:rPr>
          <w:lang w:eastAsia="ko-KR"/>
        </w:rPr>
      </w:pPr>
      <w:r w:rsidRPr="00B10D26">
        <w:rPr>
          <w:lang w:eastAsia="ko-KR"/>
        </w:rPr>
        <w:t xml:space="preserve">In </w:t>
      </w:r>
      <w:r w:rsidR="004D1FC2">
        <w:rPr>
          <w:lang w:eastAsia="ko-KR"/>
        </w:rPr>
        <w:t>RAN1#105-</w:t>
      </w:r>
      <w:r w:rsidR="00B53CB0">
        <w:rPr>
          <w:lang w:eastAsia="ko-KR"/>
        </w:rPr>
        <w:t>e</w:t>
      </w:r>
      <w:r w:rsidR="004D1FC2" w:rsidRPr="00B10D26">
        <w:rPr>
          <w:lang w:eastAsia="ko-KR"/>
        </w:rPr>
        <w:t xml:space="preserve"> </w:t>
      </w:r>
      <w:r w:rsidRPr="00B10D26">
        <w:rPr>
          <w:lang w:eastAsia="ko-KR"/>
        </w:rPr>
        <w:t xml:space="preserve">meeting, </w:t>
      </w:r>
      <w:r w:rsidR="00CF08AB">
        <w:rPr>
          <w:lang w:eastAsia="ko-KR"/>
        </w:rPr>
        <w:t>several</w:t>
      </w:r>
      <w:r w:rsidR="004D1FC2" w:rsidRPr="00B10D26">
        <w:rPr>
          <w:lang w:eastAsia="ko-KR"/>
        </w:rPr>
        <w:t xml:space="preserve"> </w:t>
      </w:r>
      <w:r w:rsidRPr="004D1FC2">
        <w:rPr>
          <w:lang w:eastAsia="ko-KR"/>
        </w:rPr>
        <w:t>agreements</w:t>
      </w:r>
      <w:r w:rsidR="00A71DC3" w:rsidRPr="004D1FC2">
        <w:rPr>
          <w:lang w:eastAsia="ko-KR"/>
        </w:rPr>
        <w:t xml:space="preserve"> and a conclusion</w:t>
      </w:r>
      <w:r w:rsidRPr="004D1FC2">
        <w:rPr>
          <w:lang w:eastAsia="ko-KR"/>
        </w:rPr>
        <w:t xml:space="preserve"> were made regarding on </w:t>
      </w:r>
      <w:r w:rsidR="0043050F" w:rsidRPr="004D1FC2">
        <w:rPr>
          <w:lang w:eastAsia="ko-KR"/>
        </w:rPr>
        <w:t>joint channel estimation</w:t>
      </w:r>
      <w:r w:rsidR="0043050F">
        <w:rPr>
          <w:lang w:eastAsia="ko-KR"/>
        </w:rPr>
        <w:t xml:space="preserve"> for PUSCH</w:t>
      </w:r>
      <w:r>
        <w:rPr>
          <w:lang w:eastAsia="ko-KR"/>
        </w:rPr>
        <w:t>.</w:t>
      </w:r>
      <w:r w:rsidRPr="00B10D26">
        <w:rPr>
          <w:lang w:eastAsia="ko-KR"/>
        </w:rPr>
        <w:t xml:space="preserve"> [1]</w:t>
      </w:r>
      <w:r w:rsidR="00B53CB0">
        <w:rPr>
          <w:lang w:eastAsia="ko-KR"/>
        </w:rPr>
        <w:t xml:space="preserve"> In this contribution, we discuss about use cases for joint channel estimation, time-domain window for joint channel estimation and inter-slot frequency hopping with inter-slot bundling.</w:t>
      </w:r>
    </w:p>
    <w:p w14:paraId="18A68D70" w14:textId="77777777" w:rsidR="00204D94" w:rsidRPr="00204D94" w:rsidRDefault="00204D94" w:rsidP="000A67CA">
      <w:pPr>
        <w:rPr>
          <w:lang w:eastAsia="ko-KR"/>
        </w:rPr>
      </w:pPr>
    </w:p>
    <w:p w14:paraId="542BB8BA" w14:textId="64643775" w:rsidR="00566BA5" w:rsidRDefault="00A15FA7" w:rsidP="00116A51">
      <w:pPr>
        <w:pStyle w:val="1"/>
      </w:pPr>
      <w:r>
        <w:t>Use cases for joint channel estimation</w:t>
      </w:r>
    </w:p>
    <w:p w14:paraId="2AC5AB84" w14:textId="3CBCC981" w:rsidR="004030D9" w:rsidRDefault="00A91758" w:rsidP="004030D9">
      <w:pPr>
        <w:pStyle w:val="2"/>
      </w:pPr>
      <w:r>
        <w:t>Potential use cases</w:t>
      </w:r>
    </w:p>
    <w:p w14:paraId="02972F3B" w14:textId="58ADF406" w:rsidR="00A91758" w:rsidRDefault="008941BB" w:rsidP="00CF08AB">
      <w:pPr>
        <w:spacing w:line="360" w:lineRule="auto"/>
        <w:ind w:firstLineChars="100" w:firstLine="220"/>
        <w:rPr>
          <w:lang w:val="en-US" w:eastAsia="ko-KR"/>
        </w:rPr>
      </w:pPr>
      <w:r w:rsidRPr="008941BB">
        <w:rPr>
          <w:lang w:val="en-US" w:eastAsia="ko-KR"/>
        </w:rPr>
        <w:t>Amon</w:t>
      </w:r>
      <w:r>
        <w:rPr>
          <w:lang w:val="en-US" w:eastAsia="ko-KR"/>
        </w:rPr>
        <w:t>g potential use cases, the use cases</w:t>
      </w:r>
      <w:r w:rsidRPr="008941BB">
        <w:rPr>
          <w:lang w:val="en-US" w:eastAsia="ko-KR"/>
        </w:rPr>
        <w:t xml:space="preserve"> that need to be decided</w:t>
      </w:r>
      <w:r>
        <w:rPr>
          <w:lang w:val="en-US" w:eastAsia="ko-KR"/>
        </w:rPr>
        <w:t xml:space="preserve"> </w:t>
      </w:r>
      <w:r w:rsidR="004D1FC2">
        <w:rPr>
          <w:lang w:val="en-US" w:eastAsia="ko-KR"/>
        </w:rPr>
        <w:t xml:space="preserve">whether </w:t>
      </w:r>
      <w:r>
        <w:rPr>
          <w:lang w:val="en-US" w:eastAsia="ko-KR"/>
        </w:rPr>
        <w:t>to support or not</w:t>
      </w:r>
      <w:r w:rsidRPr="008941BB">
        <w:rPr>
          <w:lang w:val="en-US" w:eastAsia="ko-KR"/>
        </w:rPr>
        <w:t xml:space="preserve"> are </w:t>
      </w:r>
      <w:r w:rsidR="004D1FC2">
        <w:rPr>
          <w:lang w:val="en-US" w:eastAsia="ko-KR"/>
        </w:rPr>
        <w:t>‘</w:t>
      </w:r>
      <w:r w:rsidRPr="008941BB">
        <w:rPr>
          <w:lang w:val="en-US" w:eastAsia="ko-KR"/>
        </w:rPr>
        <w:t>use case 4</w:t>
      </w:r>
      <w:r w:rsidR="004D1FC2">
        <w:rPr>
          <w:lang w:val="en-US" w:eastAsia="ko-KR"/>
        </w:rPr>
        <w:t>’</w:t>
      </w:r>
      <w:r w:rsidRPr="008941BB">
        <w:rPr>
          <w:lang w:val="en-US" w:eastAsia="ko-KR"/>
        </w:rPr>
        <w:t xml:space="preserve"> and </w:t>
      </w:r>
      <w:r w:rsidR="004D1FC2">
        <w:rPr>
          <w:lang w:val="en-US" w:eastAsia="ko-KR"/>
        </w:rPr>
        <w:t>‘</w:t>
      </w:r>
      <w:r w:rsidRPr="008941BB">
        <w:rPr>
          <w:lang w:val="en-US" w:eastAsia="ko-KR"/>
        </w:rPr>
        <w:t>use case 5</w:t>
      </w:r>
      <w:r w:rsidR="004D1FC2">
        <w:rPr>
          <w:lang w:val="en-US" w:eastAsia="ko-KR"/>
        </w:rPr>
        <w:t>’</w:t>
      </w:r>
      <w:r w:rsidRPr="008941BB">
        <w:rPr>
          <w:lang w:val="en-US" w:eastAsia="ko-KR"/>
        </w:rPr>
        <w:t xml:space="preserve">. </w:t>
      </w:r>
      <w:r>
        <w:rPr>
          <w:lang w:val="en-US" w:eastAsia="ko-KR"/>
        </w:rPr>
        <w:t>Regarding u</w:t>
      </w:r>
      <w:r w:rsidRPr="008941BB">
        <w:rPr>
          <w:lang w:val="en-US" w:eastAsia="ko-KR"/>
        </w:rPr>
        <w:t>se case 5</w:t>
      </w:r>
      <w:r>
        <w:rPr>
          <w:lang w:val="en-US" w:eastAsia="ko-KR"/>
        </w:rPr>
        <w:t>, we should</w:t>
      </w:r>
      <w:r w:rsidRPr="008941BB">
        <w:rPr>
          <w:lang w:val="en-US" w:eastAsia="ko-KR"/>
        </w:rPr>
        <w:t xml:space="preserve"> wait for RAN4's response, </w:t>
      </w:r>
      <w:r>
        <w:rPr>
          <w:lang w:val="en-US" w:eastAsia="ko-KR"/>
        </w:rPr>
        <w:t>however</w:t>
      </w:r>
      <w:r w:rsidRPr="008941BB">
        <w:rPr>
          <w:lang w:val="en-US" w:eastAsia="ko-KR"/>
        </w:rPr>
        <w:t xml:space="preserve"> for use case 4, considering the TDD frame structure, use case 4 will be the most frequent</w:t>
      </w:r>
      <w:r>
        <w:rPr>
          <w:lang w:val="en-US" w:eastAsia="ko-KR"/>
        </w:rPr>
        <w:t xml:space="preserve"> scenario</w:t>
      </w:r>
      <w:r w:rsidRPr="008941BB">
        <w:rPr>
          <w:lang w:val="en-US" w:eastAsia="ko-KR"/>
        </w:rPr>
        <w:t xml:space="preserve"> in uplink of TDD, and there is no reason not to support it. Also, according to the reply LS from RAN4, it is possible</w:t>
      </w:r>
      <w:r>
        <w:rPr>
          <w:lang w:val="en-US" w:eastAsia="ko-KR"/>
        </w:rPr>
        <w:t xml:space="preserve"> to support phase continuity</w:t>
      </w:r>
      <w:r w:rsidRPr="008941BB">
        <w:rPr>
          <w:lang w:val="en-US" w:eastAsia="ko-KR"/>
        </w:rPr>
        <w:t xml:space="preserve"> when the gap</w:t>
      </w:r>
      <w:r>
        <w:rPr>
          <w:lang w:val="en-US" w:eastAsia="ko-KR"/>
        </w:rPr>
        <w:t xml:space="preserve"> between uplink transmission</w:t>
      </w:r>
      <w:r w:rsidRPr="008941BB">
        <w:rPr>
          <w:lang w:val="en-US" w:eastAsia="ko-KR"/>
        </w:rPr>
        <w:t xml:space="preserve"> is 13 symbol or less. Therefore, confirm</w:t>
      </w:r>
      <w:r>
        <w:rPr>
          <w:lang w:val="en-US" w:eastAsia="ko-KR"/>
        </w:rPr>
        <w:t>ation of</w:t>
      </w:r>
      <w:r w:rsidRPr="008941BB">
        <w:rPr>
          <w:lang w:val="en-US" w:eastAsia="ko-KR"/>
        </w:rPr>
        <w:t xml:space="preserve"> th</w:t>
      </w:r>
      <w:r>
        <w:rPr>
          <w:lang w:val="en-US" w:eastAsia="ko-KR"/>
        </w:rPr>
        <w:t>e following working assumptions is desired.</w:t>
      </w:r>
      <w:r w:rsidR="004D1FC2" w:rsidDel="004D1FC2">
        <w:rPr>
          <w:lang w:val="en-US" w:eastAsia="ko-KR"/>
        </w:rPr>
        <w:t xml:space="preserve"> </w:t>
      </w:r>
    </w:p>
    <w:p w14:paraId="34C7EFEC" w14:textId="577A4A22" w:rsidR="00A91758" w:rsidRPr="003879FF" w:rsidRDefault="00A91758" w:rsidP="008941BB">
      <w:pPr>
        <w:spacing w:line="360" w:lineRule="auto"/>
        <w:rPr>
          <w:b/>
          <w:i/>
          <w:lang w:val="en-US" w:eastAsia="ko-KR"/>
        </w:rPr>
      </w:pPr>
      <w:r w:rsidRPr="000E44AB">
        <w:rPr>
          <w:b/>
          <w:i/>
          <w:lang w:val="en-US" w:eastAsia="ko-KR"/>
        </w:rPr>
        <w:t xml:space="preserve">Proposal 1: </w:t>
      </w:r>
      <w:r w:rsidR="008941BB" w:rsidRPr="008941BB">
        <w:rPr>
          <w:b/>
          <w:i/>
          <w:lang w:val="en-US" w:eastAsia="ko-KR"/>
        </w:rPr>
        <w:t>Confirm the working assumption of potential use case 4 for joint channel estimation.</w:t>
      </w:r>
    </w:p>
    <w:p w14:paraId="38F13B0C" w14:textId="77777777" w:rsidR="004D1FC2" w:rsidRPr="007C5817" w:rsidRDefault="004D1FC2" w:rsidP="004D1FC2">
      <w:pPr>
        <w:tabs>
          <w:tab w:val="left" w:pos="1701"/>
        </w:tabs>
        <w:autoSpaceDE/>
        <w:autoSpaceDN/>
        <w:spacing w:after="180"/>
        <w:jc w:val="left"/>
        <w:rPr>
          <w:rFonts w:ascii="Times" w:eastAsia="바탕" w:hAnsi="Times" w:cs="Times"/>
          <w:b/>
          <w:highlight w:val="darkYellow"/>
          <w:lang w:eastAsia="en-US"/>
        </w:rPr>
      </w:pPr>
      <w:r w:rsidRPr="007C5817">
        <w:rPr>
          <w:rFonts w:ascii="Times" w:eastAsia="바탕" w:hAnsi="Times" w:cs="Times"/>
          <w:b/>
          <w:highlight w:val="darkYellow"/>
          <w:lang w:eastAsia="en-US"/>
        </w:rPr>
        <w:t>Working assumption:</w:t>
      </w:r>
    </w:p>
    <w:p w14:paraId="19730D7C" w14:textId="77777777" w:rsidR="004D1FC2" w:rsidRPr="0082494B" w:rsidRDefault="004D1FC2" w:rsidP="004D1FC2">
      <w:pPr>
        <w:numPr>
          <w:ilvl w:val="0"/>
          <w:numId w:val="33"/>
        </w:numPr>
        <w:tabs>
          <w:tab w:val="left" w:pos="360"/>
        </w:tabs>
        <w:overflowPunct/>
        <w:autoSpaceDE/>
        <w:autoSpaceDN/>
        <w:adjustRightInd/>
        <w:snapToGrid w:val="0"/>
        <w:spacing w:line="252" w:lineRule="auto"/>
        <w:jc w:val="left"/>
        <w:textAlignment w:val="auto"/>
        <w:rPr>
          <w:rFonts w:ascii="Times" w:eastAsia="바탕" w:hAnsi="Times" w:cs="Times"/>
          <w:lang w:eastAsia="x-none"/>
        </w:rPr>
      </w:pPr>
      <w:r w:rsidRPr="0082494B">
        <w:rPr>
          <w:rFonts w:ascii="Times" w:eastAsia="바탕" w:hAnsi="Times" w:cs="Times"/>
        </w:rPr>
        <w:t>For non-</w:t>
      </w:r>
      <w:r w:rsidRPr="0082494B">
        <w:rPr>
          <w:rFonts w:ascii="Times" w:eastAsia="바탕" w:hAnsi="Times" w:cs="Times"/>
          <w:lang w:eastAsia="x-none"/>
        </w:rPr>
        <w:t>back-to-back PUSCH transmissions (at least for the case of the same TB) across consecutive slots, support necessary design aspects (under the condition of power consistency and phase continuity) to enable joint channel estimation for the following case</w:t>
      </w:r>
      <w:r w:rsidRPr="0082494B">
        <w:rPr>
          <w:rFonts w:ascii="Times" w:eastAsia="바탕" w:hAnsi="Times" w:cs="Times"/>
        </w:rPr>
        <w:t>s</w:t>
      </w:r>
      <w:r w:rsidRPr="0082494B">
        <w:rPr>
          <w:rFonts w:ascii="Times" w:eastAsia="바탕" w:hAnsi="Times" w:cs="Times"/>
          <w:lang w:eastAsia="x-none"/>
        </w:rPr>
        <w:t>:</w:t>
      </w:r>
    </w:p>
    <w:p w14:paraId="20E82E36" w14:textId="14FA67A4" w:rsidR="002137A6" w:rsidRPr="00D334A9" w:rsidRDefault="002137A6" w:rsidP="008941BB">
      <w:pPr>
        <w:spacing w:line="360" w:lineRule="auto"/>
        <w:rPr>
          <w:lang w:eastAsia="ko-KR"/>
        </w:rPr>
      </w:pPr>
    </w:p>
    <w:p w14:paraId="7203F736" w14:textId="16EE5050" w:rsidR="008941BB" w:rsidRDefault="008941BB" w:rsidP="008941BB">
      <w:pPr>
        <w:spacing w:after="0" w:line="360" w:lineRule="auto"/>
        <w:ind w:firstLineChars="100" w:firstLine="220"/>
      </w:pPr>
      <w:r w:rsidRPr="008941BB">
        <w:rPr>
          <w:lang w:eastAsia="ko-KR"/>
        </w:rPr>
        <w:t xml:space="preserve">LS </w:t>
      </w:r>
      <w:r w:rsidR="00577548" w:rsidRPr="008941BB">
        <w:rPr>
          <w:lang w:eastAsia="ko-KR"/>
        </w:rPr>
        <w:t>from RAN4</w:t>
      </w:r>
      <w:r w:rsidR="00577548">
        <w:rPr>
          <w:lang w:eastAsia="ko-KR"/>
        </w:rPr>
        <w:t xml:space="preserve"> about </w:t>
      </w:r>
      <w:r w:rsidR="00577548" w:rsidRPr="008941BB">
        <w:rPr>
          <w:lang w:eastAsia="ko-KR"/>
        </w:rPr>
        <w:t xml:space="preserve">downlink reception at the UE side </w:t>
      </w:r>
      <w:r w:rsidR="00577548">
        <w:rPr>
          <w:lang w:eastAsia="ko-KR"/>
        </w:rPr>
        <w:t>came in</w:t>
      </w:r>
      <w:r w:rsidRPr="008941BB">
        <w:rPr>
          <w:lang w:eastAsia="ko-KR"/>
        </w:rPr>
        <w:t xml:space="preserve">. Our understanding </w:t>
      </w:r>
      <w:r>
        <w:rPr>
          <w:lang w:eastAsia="ko-KR"/>
        </w:rPr>
        <w:t xml:space="preserve">regarding it is as follows: </w:t>
      </w:r>
      <w:r>
        <w:t>The gNB indicates</w:t>
      </w:r>
      <w:r w:rsidRPr="00230441">
        <w:t xml:space="preserve"> the UE to monitor a specific time resource in order to transmit the DL, and accordingly, the gNB transmits the actual DL in the corresponding time resource, which means that the UE monitors it.</w:t>
      </w:r>
      <w:r>
        <w:t xml:space="preserve"> </w:t>
      </w:r>
      <w:r w:rsidRPr="00230441">
        <w:t xml:space="preserve">In addition, if the gNB does not transmit DL </w:t>
      </w:r>
      <w:r w:rsidR="00942481">
        <w:t>to the UE in</w:t>
      </w:r>
      <w:r w:rsidRPr="00230441">
        <w:t xml:space="preserve"> a specific time resource, </w:t>
      </w:r>
      <w:r>
        <w:t>the gNB</w:t>
      </w:r>
      <w:r w:rsidRPr="00230441">
        <w:t xml:space="preserve"> does not in</w:t>
      </w:r>
      <w:r>
        <w:t xml:space="preserve">dicate </w:t>
      </w:r>
      <w:r w:rsidRPr="00230441">
        <w:t>the UE to monitor the corresponding time resource, and accordingly, the gNB does not transmit DL</w:t>
      </w:r>
      <w:r w:rsidR="00443089">
        <w:t xml:space="preserve"> to the UE</w:t>
      </w:r>
      <w:r w:rsidRPr="00230441">
        <w:t>.</w:t>
      </w:r>
    </w:p>
    <w:p w14:paraId="1D2FB740" w14:textId="77777777" w:rsidR="008941BB" w:rsidRDefault="008941BB" w:rsidP="008941BB">
      <w:pPr>
        <w:spacing w:after="0" w:line="360" w:lineRule="auto"/>
        <w:ind w:firstLineChars="100" w:firstLine="220"/>
      </w:pPr>
      <w:r w:rsidRPr="00230441">
        <w:lastRenderedPageBreak/>
        <w:t xml:space="preserve">On the other hand, the gNB </w:t>
      </w:r>
      <w:r>
        <w:t>indicates</w:t>
      </w:r>
      <w:r w:rsidRPr="00230441">
        <w:t xml:space="preserve"> the UE to monitor </w:t>
      </w:r>
      <w:r>
        <w:t xml:space="preserve">specific </w:t>
      </w:r>
      <w:r w:rsidRPr="00230441">
        <w:t>time resour</w:t>
      </w:r>
      <w:r>
        <w:t xml:space="preserve">ce in order to transmit DL in the </w:t>
      </w:r>
      <w:r w:rsidRPr="00230441">
        <w:t xml:space="preserve">time resource, but </w:t>
      </w:r>
      <w:r>
        <w:t xml:space="preserve">there is possibility that </w:t>
      </w:r>
      <w:r w:rsidRPr="00230441">
        <w:t>the UE miss thi</w:t>
      </w:r>
      <w:r>
        <w:t>s indicati</w:t>
      </w:r>
      <w:r w:rsidRPr="00230441">
        <w:t>on.</w:t>
      </w:r>
      <w:r>
        <w:rPr>
          <w:rFonts w:hint="eastAsia"/>
          <w:lang w:eastAsia="ko-KR"/>
        </w:rPr>
        <w:t xml:space="preserve"> </w:t>
      </w:r>
      <w:r w:rsidRPr="00230441">
        <w:t xml:space="preserve">In </w:t>
      </w:r>
      <w:r>
        <w:t>such</w:t>
      </w:r>
      <w:r w:rsidRPr="00230441">
        <w:t xml:space="preserve"> a case, the gNB transmits the actual DL in the corresponding time resource, </w:t>
      </w:r>
      <w:r>
        <w:t>however</w:t>
      </w:r>
      <w:r w:rsidRPr="00230441">
        <w:t xml:space="preserve"> the UE may not monitor it.</w:t>
      </w:r>
    </w:p>
    <w:p w14:paraId="59519152" w14:textId="02AD1103" w:rsidR="00EC3199" w:rsidRPr="00577548" w:rsidRDefault="008941BB" w:rsidP="00577548">
      <w:pPr>
        <w:spacing w:after="0" w:line="360" w:lineRule="auto"/>
        <w:ind w:firstLineChars="100" w:firstLine="220"/>
        <w:rPr>
          <w:rFonts w:eastAsia="SimSun"/>
        </w:rPr>
      </w:pPr>
      <w:r w:rsidRPr="00F01A7C">
        <w:t>In such a case, even if the UE can guarantee the phase continuity, the gNB will not be able to guarantee the phase continuity of the UE.</w:t>
      </w:r>
      <w:r>
        <w:rPr>
          <w:rFonts w:hint="eastAsia"/>
          <w:lang w:eastAsia="ko-KR"/>
        </w:rPr>
        <w:t xml:space="preserve"> </w:t>
      </w:r>
      <w:r w:rsidRPr="00F01A7C">
        <w:t>That is, even if the gNB transmits or does not actually transmit DL, the gNB should understand that the UE's phase continuity is not guaranteed for a slot that the UE expects to monitor.</w:t>
      </w:r>
    </w:p>
    <w:p w14:paraId="013E97C8" w14:textId="5F5C277F" w:rsidR="00EC3199" w:rsidRPr="00EC3199" w:rsidRDefault="00EC3199" w:rsidP="008941BB">
      <w:pPr>
        <w:spacing w:line="360" w:lineRule="auto"/>
        <w:rPr>
          <w:b/>
          <w:i/>
          <w:lang w:val="en-US" w:eastAsia="ko-KR"/>
        </w:rPr>
      </w:pPr>
      <w:r w:rsidRPr="00210847">
        <w:rPr>
          <w:b/>
          <w:i/>
          <w:lang w:val="en-US" w:eastAsia="ko-KR"/>
        </w:rPr>
        <w:t xml:space="preserve">Observation 1: </w:t>
      </w:r>
      <w:r w:rsidR="00210847" w:rsidRPr="00D334A9">
        <w:rPr>
          <w:b/>
          <w:i/>
          <w:lang w:val="en-US" w:eastAsia="ko-KR"/>
        </w:rPr>
        <w:t>Regardless of the gNB’s actual transmission</w:t>
      </w:r>
      <w:r w:rsidR="00210847" w:rsidRPr="00210847">
        <w:rPr>
          <w:b/>
          <w:i/>
          <w:lang w:val="en-US" w:eastAsia="ko-KR"/>
        </w:rPr>
        <w:t xml:space="preserve">, the </w:t>
      </w:r>
      <w:r w:rsidR="008941BB" w:rsidRPr="00210847">
        <w:rPr>
          <w:b/>
          <w:i/>
          <w:lang w:val="en-US" w:eastAsia="ko-KR"/>
        </w:rPr>
        <w:t xml:space="preserve">gNB understands that phase continuity of UE cannot be guaranteed for the DL that the UE </w:t>
      </w:r>
      <w:r w:rsidR="00210847" w:rsidRPr="00BC3650">
        <w:rPr>
          <w:b/>
          <w:i/>
          <w:lang w:val="en-US" w:eastAsia="ko-KR"/>
        </w:rPr>
        <w:t xml:space="preserve">is </w:t>
      </w:r>
      <w:r w:rsidR="00210847" w:rsidRPr="00210847">
        <w:rPr>
          <w:b/>
          <w:i/>
          <w:lang w:val="en-US" w:eastAsia="ko-KR"/>
        </w:rPr>
        <w:t>expect</w:t>
      </w:r>
      <w:r w:rsidR="00210847" w:rsidRPr="00D334A9">
        <w:rPr>
          <w:b/>
          <w:i/>
          <w:lang w:val="en-US" w:eastAsia="ko-KR"/>
        </w:rPr>
        <w:t>ed</w:t>
      </w:r>
      <w:r w:rsidR="00210847" w:rsidRPr="00210847">
        <w:rPr>
          <w:b/>
          <w:i/>
          <w:lang w:val="en-US" w:eastAsia="ko-KR"/>
        </w:rPr>
        <w:t xml:space="preserve"> </w:t>
      </w:r>
      <w:r w:rsidR="008941BB" w:rsidRPr="00210847">
        <w:rPr>
          <w:b/>
          <w:i/>
          <w:lang w:val="en-US" w:eastAsia="ko-KR"/>
        </w:rPr>
        <w:t>to monitor.</w:t>
      </w:r>
    </w:p>
    <w:p w14:paraId="7E6B9BA2" w14:textId="77777777" w:rsidR="00EC3199" w:rsidRDefault="00EC3199" w:rsidP="008941BB">
      <w:pPr>
        <w:spacing w:line="360" w:lineRule="auto"/>
        <w:rPr>
          <w:lang w:val="en-US" w:eastAsia="ko-KR"/>
        </w:rPr>
      </w:pPr>
    </w:p>
    <w:p w14:paraId="5F5F5F89" w14:textId="6C2FD5EB" w:rsidR="00A15FA7" w:rsidRPr="002435B3" w:rsidRDefault="00A15FA7" w:rsidP="00CC705D">
      <w:pPr>
        <w:pStyle w:val="2"/>
      </w:pPr>
      <w:r>
        <w:t>J</w:t>
      </w:r>
      <w:r>
        <w:rPr>
          <w:rFonts w:hint="eastAsia"/>
        </w:rPr>
        <w:t xml:space="preserve">oint </w:t>
      </w:r>
      <w:r>
        <w:t>channel estimation between different TBs</w:t>
      </w:r>
    </w:p>
    <w:p w14:paraId="389E5242" w14:textId="0CA1D378" w:rsidR="004B3EAE" w:rsidRDefault="008941BB" w:rsidP="00BC3650">
      <w:pPr>
        <w:spacing w:line="360" w:lineRule="auto"/>
        <w:ind w:firstLineChars="100" w:firstLine="220"/>
        <w:rPr>
          <w:b/>
          <w:i/>
          <w:lang w:val="en-US" w:eastAsia="ko-KR"/>
        </w:rPr>
      </w:pPr>
      <w:r>
        <w:rPr>
          <w:lang w:val="en-US" w:eastAsia="ko-KR"/>
        </w:rPr>
        <w:t>It needs to be discussed w</w:t>
      </w:r>
      <w:r w:rsidRPr="008941BB">
        <w:rPr>
          <w:lang w:val="en-US" w:eastAsia="ko-KR"/>
        </w:rPr>
        <w:t>hether to support</w:t>
      </w:r>
      <w:r>
        <w:rPr>
          <w:lang w:val="en-US" w:eastAsia="ko-KR"/>
        </w:rPr>
        <w:t xml:space="preserve"> joint channel estimation for</w:t>
      </w:r>
      <w:r w:rsidRPr="008941BB">
        <w:rPr>
          <w:lang w:val="en-US" w:eastAsia="ko-KR"/>
        </w:rPr>
        <w:t xml:space="preserve"> different TBs in use case 3 and use case 4. Joint channel estimation can be performed between different TBs that have been scheduled to satisfy the requirements for joint channel estimation. In order to support different TBs other than that, phase/power continuity </w:t>
      </w:r>
      <w:r w:rsidR="00577548">
        <w:rPr>
          <w:lang w:val="en-US" w:eastAsia="ko-KR"/>
        </w:rPr>
        <w:t>should</w:t>
      </w:r>
      <w:r w:rsidRPr="008941BB">
        <w:rPr>
          <w:lang w:val="en-US" w:eastAsia="ko-KR"/>
        </w:rPr>
        <w:t xml:space="preserve"> be maintained. In terms of power control, </w:t>
      </w:r>
      <w:r w:rsidR="00577548">
        <w:rPr>
          <w:lang w:val="en-US" w:eastAsia="ko-KR"/>
        </w:rPr>
        <w:t xml:space="preserve">all the parameters should be aligned: </w:t>
      </w:r>
      <w:r w:rsidRPr="008941BB">
        <w:rPr>
          <w:lang w:val="en-US" w:eastAsia="ko-KR"/>
        </w:rPr>
        <w:t>the grant method, th</w:t>
      </w:r>
      <w:r w:rsidR="00577548">
        <w:rPr>
          <w:lang w:val="en-US" w:eastAsia="ko-KR"/>
        </w:rPr>
        <w:t>e open loop power control index</w:t>
      </w:r>
      <w:r w:rsidRPr="008941BB">
        <w:rPr>
          <w:lang w:val="en-US" w:eastAsia="ko-KR"/>
        </w:rPr>
        <w:t xml:space="preserve">, the RS measuring pathloss, </w:t>
      </w:r>
      <w:r w:rsidR="00577548" w:rsidRPr="008941BB">
        <w:rPr>
          <w:lang w:val="en-US" w:eastAsia="ko-KR"/>
        </w:rPr>
        <w:t>PRB allocation, number of RBs, and MCS</w:t>
      </w:r>
      <w:r w:rsidR="00577548">
        <w:rPr>
          <w:lang w:val="en-US" w:eastAsia="ko-KR"/>
        </w:rPr>
        <w:t>.</w:t>
      </w:r>
      <w:r w:rsidR="00577548" w:rsidRPr="008941BB">
        <w:rPr>
          <w:lang w:val="en-US" w:eastAsia="ko-KR"/>
        </w:rPr>
        <w:t xml:space="preserve"> </w:t>
      </w:r>
      <w:r w:rsidR="00577548">
        <w:rPr>
          <w:lang w:val="en-US" w:eastAsia="ko-KR"/>
        </w:rPr>
        <w:t>A</w:t>
      </w:r>
      <w:r w:rsidRPr="008941BB">
        <w:rPr>
          <w:lang w:val="en-US" w:eastAsia="ko-KR"/>
        </w:rPr>
        <w:t xml:space="preserve">nd the closed loop power control should not be updated. To support </w:t>
      </w:r>
      <w:r w:rsidR="00577548">
        <w:rPr>
          <w:lang w:val="en-US" w:eastAsia="ko-KR"/>
        </w:rPr>
        <w:t>joint channel estimation for d</w:t>
      </w:r>
      <w:r w:rsidRPr="008941BB">
        <w:rPr>
          <w:lang w:val="en-US" w:eastAsia="ko-KR"/>
        </w:rPr>
        <w:t>ifferent TB</w:t>
      </w:r>
      <w:r w:rsidR="00577548">
        <w:rPr>
          <w:lang w:val="en-US" w:eastAsia="ko-KR"/>
        </w:rPr>
        <w:t>s</w:t>
      </w:r>
      <w:r w:rsidRPr="008941BB">
        <w:rPr>
          <w:lang w:val="en-US" w:eastAsia="ko-KR"/>
        </w:rPr>
        <w:t xml:space="preserve">, all of these parameters </w:t>
      </w:r>
      <w:r w:rsidR="00577548">
        <w:rPr>
          <w:lang w:val="en-US" w:eastAsia="ko-KR"/>
        </w:rPr>
        <w:t xml:space="preserve">should be aligned which cannot be naturally met. Therefore, </w:t>
      </w:r>
      <w:r w:rsidRPr="008941BB">
        <w:rPr>
          <w:lang w:val="en-US" w:eastAsia="ko-KR"/>
        </w:rPr>
        <w:t xml:space="preserve">it is necessary to </w:t>
      </w:r>
      <w:r w:rsidR="00577548">
        <w:rPr>
          <w:lang w:val="en-US" w:eastAsia="ko-KR"/>
        </w:rPr>
        <w:t>discuss</w:t>
      </w:r>
      <w:r w:rsidRPr="008941BB">
        <w:rPr>
          <w:lang w:val="en-US" w:eastAsia="ko-KR"/>
        </w:rPr>
        <w:t xml:space="preserve"> if there is a performance gain compared to this effort.</w:t>
      </w:r>
      <w:r w:rsidR="00B53CB0" w:rsidRPr="00577548" w:rsidDel="00B53CB0">
        <w:rPr>
          <w:lang w:val="en-US" w:eastAsia="ko-KR"/>
        </w:rPr>
        <w:t xml:space="preserve"> </w:t>
      </w:r>
    </w:p>
    <w:p w14:paraId="36576765" w14:textId="4F57AA6B" w:rsidR="00B53CB0" w:rsidRPr="003879FF" w:rsidRDefault="00B53CB0" w:rsidP="00577548">
      <w:pPr>
        <w:spacing w:line="360" w:lineRule="auto"/>
        <w:rPr>
          <w:b/>
          <w:i/>
          <w:lang w:val="en-US" w:eastAsia="ko-KR"/>
        </w:rPr>
      </w:pPr>
      <w:r>
        <w:rPr>
          <w:b/>
          <w:i/>
          <w:lang w:val="en-US" w:eastAsia="ko-KR"/>
        </w:rPr>
        <w:t>Observation 2: To support joint channel estimation for different TBs, all of power control parameters between those different TBs should be aligned to satisfy requirements for joint channel estimation.</w:t>
      </w:r>
    </w:p>
    <w:p w14:paraId="5259333D" w14:textId="77777777" w:rsidR="004B3EAE" w:rsidRPr="00577548" w:rsidRDefault="004B3EAE" w:rsidP="00577548">
      <w:pPr>
        <w:spacing w:line="360" w:lineRule="auto"/>
        <w:rPr>
          <w:lang w:val="en-US" w:eastAsia="ko-KR"/>
        </w:rPr>
      </w:pPr>
    </w:p>
    <w:p w14:paraId="636F30B7" w14:textId="1A6D6AB8" w:rsidR="00CA3AC6" w:rsidRPr="008941BB" w:rsidRDefault="00CA3AC6" w:rsidP="00CA3AC6">
      <w:pPr>
        <w:pStyle w:val="1"/>
      </w:pPr>
      <w:r w:rsidRPr="008941BB">
        <w:t>Time-domain window for joint channel estimation</w:t>
      </w:r>
    </w:p>
    <w:p w14:paraId="45468814" w14:textId="77777777" w:rsidR="00E22353" w:rsidRDefault="00E22353" w:rsidP="00E22353">
      <w:pPr>
        <w:spacing w:line="360" w:lineRule="auto"/>
        <w:ind w:firstLineChars="129" w:firstLine="284"/>
        <w:rPr>
          <w:lang w:val="en-US" w:eastAsia="ko-KR"/>
        </w:rPr>
      </w:pPr>
      <w:r w:rsidRPr="008F0BFD">
        <w:rPr>
          <w:lang w:val="en-US" w:eastAsia="ko-KR"/>
        </w:rPr>
        <w:t>I</w:t>
      </w:r>
      <w:r>
        <w:rPr>
          <w:lang w:val="en-US" w:eastAsia="ko-KR"/>
        </w:rPr>
        <w:t>n this section, we discuss about configuration method and unit, size of time-domain window. Whether the time-domain window is single or multiple is also included in discussion and UE behavior regarding time-domain window is discussed.</w:t>
      </w:r>
    </w:p>
    <w:p w14:paraId="368B436F" w14:textId="77777777" w:rsidR="005A284D" w:rsidRPr="00E22353" w:rsidRDefault="005A284D" w:rsidP="00B010E9">
      <w:pPr>
        <w:spacing w:line="360" w:lineRule="auto"/>
        <w:rPr>
          <w:lang w:val="en-US" w:eastAsia="ko-KR"/>
        </w:rPr>
      </w:pPr>
    </w:p>
    <w:p w14:paraId="3D17F306" w14:textId="37C7BDC3" w:rsidR="00293540" w:rsidRDefault="005D6393" w:rsidP="00B010E9">
      <w:pPr>
        <w:pStyle w:val="2"/>
        <w:spacing w:line="360" w:lineRule="auto"/>
      </w:pPr>
      <w:r>
        <w:t>Configuration</w:t>
      </w:r>
      <w:r w:rsidR="00293540">
        <w:rPr>
          <w:rFonts w:hint="eastAsia"/>
        </w:rPr>
        <w:t xml:space="preserve"> </w:t>
      </w:r>
      <w:r w:rsidR="00293540">
        <w:t>of Time-domain window</w:t>
      </w:r>
    </w:p>
    <w:p w14:paraId="2062091F" w14:textId="336A3446" w:rsidR="008F0BFD" w:rsidRPr="00F33D81" w:rsidRDefault="008F0BFD" w:rsidP="00F33D81">
      <w:pPr>
        <w:spacing w:line="360" w:lineRule="auto"/>
        <w:ind w:firstLineChars="100" w:firstLine="220"/>
        <w:rPr>
          <w:lang w:val="en-US" w:eastAsia="ko-KR"/>
        </w:rPr>
      </w:pPr>
      <w:r w:rsidRPr="008F0BFD">
        <w:rPr>
          <w:lang w:val="en-US" w:eastAsia="ko-KR"/>
        </w:rPr>
        <w:t>It is necessary to discuss whether to configure the time domain window or not. If the time domain window is not configured, misunderstanding between the gNB and the UE may occur, and therefore a common understanding between the two is required. Options that can be considered in this regard are what the gNB configures and what the UE reports. Reporting by the UE may impair the scheduling flexibility of the gNB. In addition, considering the enhancement of inter slot frequency hopping, it may be difficult to determine a hopping boundary. Therefore, it would be desirable for gNB to configure.</w:t>
      </w:r>
    </w:p>
    <w:p w14:paraId="6C19237F" w14:textId="373A565F" w:rsidR="003879FF" w:rsidRPr="003879FF" w:rsidRDefault="003879FF" w:rsidP="00B010E9">
      <w:pPr>
        <w:spacing w:line="360" w:lineRule="auto"/>
        <w:rPr>
          <w:b/>
          <w:i/>
          <w:lang w:val="en-US" w:eastAsia="ko-KR"/>
        </w:rPr>
      </w:pPr>
      <w:r w:rsidRPr="000E44AB">
        <w:rPr>
          <w:b/>
          <w:i/>
          <w:lang w:val="en-US" w:eastAsia="ko-KR"/>
        </w:rPr>
        <w:lastRenderedPageBreak/>
        <w:t xml:space="preserve">Proposal </w:t>
      </w:r>
      <w:r w:rsidR="00210847">
        <w:rPr>
          <w:b/>
          <w:i/>
          <w:lang w:val="en-US" w:eastAsia="ko-KR"/>
        </w:rPr>
        <w:t>2</w:t>
      </w:r>
      <w:r w:rsidRPr="000E44AB">
        <w:rPr>
          <w:b/>
          <w:i/>
          <w:lang w:val="en-US" w:eastAsia="ko-KR"/>
        </w:rPr>
        <w:t xml:space="preserve">: </w:t>
      </w:r>
      <w:r>
        <w:rPr>
          <w:b/>
          <w:i/>
          <w:lang w:val="en-US" w:eastAsia="ko-KR"/>
        </w:rPr>
        <w:t>gNB</w:t>
      </w:r>
      <w:r w:rsidR="008F0BFD">
        <w:rPr>
          <w:rFonts w:hint="eastAsia"/>
          <w:b/>
          <w:i/>
          <w:lang w:val="en-US" w:eastAsia="ko-KR"/>
        </w:rPr>
        <w:t xml:space="preserve"> </w:t>
      </w:r>
      <w:r w:rsidR="008F0BFD">
        <w:rPr>
          <w:b/>
          <w:i/>
          <w:lang w:val="en-US" w:eastAsia="ko-KR"/>
        </w:rPr>
        <w:t>configures</w:t>
      </w:r>
      <w:r>
        <w:rPr>
          <w:rFonts w:hint="eastAsia"/>
          <w:b/>
          <w:i/>
          <w:lang w:val="en-US" w:eastAsia="ko-KR"/>
        </w:rPr>
        <w:t xml:space="preserve"> </w:t>
      </w:r>
      <w:r>
        <w:rPr>
          <w:b/>
          <w:i/>
          <w:lang w:val="en-US" w:eastAsia="ko-KR"/>
        </w:rPr>
        <w:t>time-domain window</w:t>
      </w:r>
      <w:r>
        <w:rPr>
          <w:rFonts w:hint="eastAsia"/>
          <w:b/>
          <w:i/>
          <w:lang w:val="en-US" w:eastAsia="ko-KR"/>
        </w:rPr>
        <w:t xml:space="preserve"> for joint channel estimati</w:t>
      </w:r>
      <w:r>
        <w:rPr>
          <w:b/>
          <w:i/>
          <w:lang w:val="en-US" w:eastAsia="ko-KR"/>
        </w:rPr>
        <w:t>on</w:t>
      </w:r>
      <w:r w:rsidR="008F0BFD">
        <w:rPr>
          <w:rFonts w:hint="eastAsia"/>
          <w:b/>
          <w:i/>
          <w:lang w:val="en-US" w:eastAsia="ko-KR"/>
        </w:rPr>
        <w:t>.</w:t>
      </w:r>
      <w:r>
        <w:rPr>
          <w:b/>
          <w:i/>
          <w:lang w:val="en-US" w:eastAsia="ko-KR"/>
        </w:rPr>
        <w:t xml:space="preserve"> </w:t>
      </w:r>
    </w:p>
    <w:p w14:paraId="04C7B384" w14:textId="77777777" w:rsidR="005D6393" w:rsidRPr="005D6393" w:rsidRDefault="005D6393" w:rsidP="00B010E9">
      <w:pPr>
        <w:spacing w:line="360" w:lineRule="auto"/>
        <w:rPr>
          <w:lang w:val="en-US" w:eastAsia="ko-KR"/>
        </w:rPr>
      </w:pPr>
    </w:p>
    <w:p w14:paraId="34D99ED5" w14:textId="71305711" w:rsidR="006346AC" w:rsidRDefault="0027735B" w:rsidP="00B010E9">
      <w:pPr>
        <w:pStyle w:val="2"/>
        <w:spacing w:line="360" w:lineRule="auto"/>
      </w:pPr>
      <w:r>
        <w:t>Unit/</w:t>
      </w:r>
      <w:r w:rsidR="006346AC">
        <w:t>Size</w:t>
      </w:r>
      <w:r w:rsidR="006346AC">
        <w:rPr>
          <w:rFonts w:hint="eastAsia"/>
        </w:rPr>
        <w:t xml:space="preserve"> </w:t>
      </w:r>
      <w:r w:rsidR="006346AC">
        <w:t>of Time-domain window</w:t>
      </w:r>
    </w:p>
    <w:p w14:paraId="6BB3D56D" w14:textId="0D3453A2" w:rsidR="008F0BFD" w:rsidRPr="00F33D81" w:rsidRDefault="008F0BFD" w:rsidP="00F33D81">
      <w:pPr>
        <w:spacing w:line="360" w:lineRule="auto"/>
        <w:ind w:firstLineChars="100" w:firstLine="220"/>
        <w:rPr>
          <w:lang w:val="en-US" w:eastAsia="ko-KR"/>
        </w:rPr>
      </w:pPr>
      <w:r>
        <w:rPr>
          <w:lang w:val="en-US" w:eastAsia="ko-KR"/>
        </w:rPr>
        <w:t xml:space="preserve">It </w:t>
      </w:r>
      <w:r w:rsidRPr="008F0BFD">
        <w:rPr>
          <w:lang w:val="en-US" w:eastAsia="ko-KR"/>
        </w:rPr>
        <w:t xml:space="preserve">should be considered together </w:t>
      </w:r>
      <w:r>
        <w:rPr>
          <w:lang w:val="en-US" w:eastAsia="ko-KR"/>
        </w:rPr>
        <w:t>w</w:t>
      </w:r>
      <w:r w:rsidRPr="008F0BFD">
        <w:rPr>
          <w:lang w:val="en-US" w:eastAsia="ko-KR"/>
        </w:rPr>
        <w:t>hat the unit of the time domain window will be and whether to change the unit according to the PUSCH type</w:t>
      </w:r>
      <w:bookmarkStart w:id="3" w:name="_GoBack"/>
      <w:bookmarkEnd w:id="3"/>
      <w:r w:rsidR="002E3FAE">
        <w:rPr>
          <w:lang w:val="en-US" w:eastAsia="ko-KR"/>
        </w:rPr>
        <w:t>, i.e., PUSCH repetition type A, PUSCH repetition type B, TBoMS and different TBs</w:t>
      </w:r>
      <w:r w:rsidRPr="008F0BFD">
        <w:rPr>
          <w:lang w:val="en-US" w:eastAsia="ko-KR"/>
        </w:rPr>
        <w:t>. Up to now, for all potential use cases, PUSCH repetition type B has decided to support only when the technology for PUSCH repetition type A is reused, so it would be inappropriate for the unit of time domain window to be a symbol. Also, considering the PUSCH type, slot and re</w:t>
      </w:r>
      <w:r w:rsidR="00A5694B">
        <w:rPr>
          <w:lang w:val="en-US" w:eastAsia="ko-KR"/>
        </w:rPr>
        <w:t>petition are basically</w:t>
      </w:r>
      <w:r w:rsidRPr="008F0BFD">
        <w:rPr>
          <w:lang w:val="en-US" w:eastAsia="ko-KR"/>
        </w:rPr>
        <w:t xml:space="preserve"> same </w:t>
      </w:r>
      <w:r w:rsidR="00A5694B">
        <w:rPr>
          <w:lang w:val="en-US" w:eastAsia="ko-KR"/>
        </w:rPr>
        <w:t xml:space="preserve">unit </w:t>
      </w:r>
      <w:r w:rsidRPr="008F0BFD">
        <w:rPr>
          <w:lang w:val="en-US" w:eastAsia="ko-KR"/>
        </w:rPr>
        <w:t xml:space="preserve">except for TBoMS. However, even for a slot, there are options such as whether only an uplink slot is considered, an available slot is considered, or only an actually transmitted slot is considered. A detailed discussion on this is necessary. For now, except for TBoMS, a slot or repetition unit </w:t>
      </w:r>
      <w:r w:rsidR="00A5694B">
        <w:rPr>
          <w:lang w:val="en-US" w:eastAsia="ko-KR"/>
        </w:rPr>
        <w:t>is desirable</w:t>
      </w:r>
      <w:r w:rsidRPr="008F0BFD">
        <w:rPr>
          <w:lang w:val="en-US" w:eastAsia="ko-KR"/>
        </w:rPr>
        <w:t>, and whether these units dif</w:t>
      </w:r>
      <w:r w:rsidR="00A5694B">
        <w:rPr>
          <w:lang w:val="en-US" w:eastAsia="ko-KR"/>
        </w:rPr>
        <w:t>fer depending on the PUSCH type should be discussed.</w:t>
      </w:r>
    </w:p>
    <w:p w14:paraId="3C758152" w14:textId="0EB51293" w:rsidR="003879FF" w:rsidRPr="003879FF" w:rsidRDefault="003879FF" w:rsidP="00B010E9">
      <w:pPr>
        <w:spacing w:line="360" w:lineRule="auto"/>
        <w:rPr>
          <w:b/>
          <w:i/>
          <w:lang w:val="en-US" w:eastAsia="ko-KR"/>
        </w:rPr>
      </w:pPr>
      <w:r w:rsidRPr="000E44AB">
        <w:rPr>
          <w:b/>
          <w:i/>
          <w:lang w:val="en-US" w:eastAsia="ko-KR"/>
        </w:rPr>
        <w:t xml:space="preserve">Proposal </w:t>
      </w:r>
      <w:r w:rsidR="00210847">
        <w:rPr>
          <w:b/>
          <w:i/>
          <w:lang w:val="en-US" w:eastAsia="ko-KR"/>
        </w:rPr>
        <w:t>3</w:t>
      </w:r>
      <w:r>
        <w:rPr>
          <w:b/>
          <w:i/>
          <w:lang w:val="en-US" w:eastAsia="ko-KR"/>
        </w:rPr>
        <w:t xml:space="preserve">: </w:t>
      </w:r>
      <w:r w:rsidR="00A5694B" w:rsidRPr="00A5694B">
        <w:rPr>
          <w:b/>
          <w:i/>
          <w:lang w:val="en-US" w:eastAsia="ko-KR"/>
        </w:rPr>
        <w:t xml:space="preserve">For the </w:t>
      </w:r>
      <w:r w:rsidR="00E22353">
        <w:rPr>
          <w:b/>
          <w:i/>
          <w:lang w:val="en-US" w:eastAsia="ko-KR"/>
        </w:rPr>
        <w:t>u</w:t>
      </w:r>
      <w:r w:rsidR="00E22353" w:rsidRPr="00A5694B">
        <w:rPr>
          <w:b/>
          <w:i/>
          <w:lang w:val="en-US" w:eastAsia="ko-KR"/>
        </w:rPr>
        <w:t xml:space="preserve">nit </w:t>
      </w:r>
      <w:r w:rsidR="00A5694B" w:rsidRPr="00A5694B">
        <w:rPr>
          <w:b/>
          <w:i/>
          <w:lang w:val="en-US" w:eastAsia="ko-KR"/>
        </w:rPr>
        <w:t>of time domain window for joint channel estimation, it would be appropriate to be a slot or repetition.</w:t>
      </w:r>
    </w:p>
    <w:p w14:paraId="7AAAE39E" w14:textId="77777777" w:rsidR="003879FF" w:rsidRPr="00A5694B" w:rsidRDefault="003879FF" w:rsidP="00B010E9">
      <w:pPr>
        <w:spacing w:line="360" w:lineRule="auto"/>
        <w:rPr>
          <w:lang w:val="en-US" w:eastAsia="ko-KR"/>
        </w:rPr>
      </w:pPr>
    </w:p>
    <w:p w14:paraId="3196846B" w14:textId="1FBD3872" w:rsidR="00A5694B" w:rsidRDefault="00A5694B" w:rsidP="00B010E9">
      <w:pPr>
        <w:spacing w:line="360" w:lineRule="auto"/>
        <w:ind w:firstLineChars="100" w:firstLine="220"/>
        <w:rPr>
          <w:lang w:val="en-US" w:eastAsia="ko-KR"/>
        </w:rPr>
      </w:pPr>
      <w:r w:rsidRPr="00A5694B">
        <w:rPr>
          <w:lang w:val="en-US" w:eastAsia="ko-KR"/>
        </w:rPr>
        <w:t>I</w:t>
      </w:r>
      <w:r>
        <w:rPr>
          <w:lang w:val="en-US" w:eastAsia="ko-KR"/>
        </w:rPr>
        <w:t xml:space="preserve">t is desirable </w:t>
      </w:r>
      <w:r w:rsidRPr="00A5694B">
        <w:rPr>
          <w:lang w:val="en-US" w:eastAsia="ko-KR"/>
        </w:rPr>
        <w:t>to clarify the definitions and characteristics of the maximum duration, time-domain window, and joint channel estimation enable/disable (RRC signaling).</w:t>
      </w:r>
      <w:r>
        <w:rPr>
          <w:lang w:val="en-US" w:eastAsia="ko-KR"/>
        </w:rPr>
        <w:t xml:space="preserve"> If the m</w:t>
      </w:r>
      <w:r w:rsidRPr="00A5694B">
        <w:rPr>
          <w:lang w:val="en-US" w:eastAsia="ko-KR"/>
        </w:rPr>
        <w:t xml:space="preserve">aximum duration is a UE requirement, it is correct that it is described in the RAN4 spec. And based on this information, the gNB </w:t>
      </w:r>
      <w:r>
        <w:rPr>
          <w:lang w:val="en-US" w:eastAsia="ko-KR"/>
        </w:rPr>
        <w:t>is</w:t>
      </w:r>
      <w:r w:rsidRPr="00A5694B">
        <w:rPr>
          <w:lang w:val="en-US" w:eastAsia="ko-KR"/>
        </w:rPr>
        <w:t xml:space="preserve"> able to </w:t>
      </w:r>
      <w:r>
        <w:rPr>
          <w:lang w:val="en-US" w:eastAsia="ko-KR"/>
        </w:rPr>
        <w:t>indicate the UE the time-domain window with</w:t>
      </w:r>
      <w:r w:rsidRPr="00A5694B">
        <w:rPr>
          <w:lang w:val="en-US" w:eastAsia="ko-KR"/>
        </w:rPr>
        <w:t xml:space="preserve"> length less than or equal to the maximum duration of the UE. However, if the maximum duration of the UE changes for each channel state of the UE</w:t>
      </w:r>
      <w:r>
        <w:rPr>
          <w:lang w:val="en-US" w:eastAsia="ko-KR"/>
        </w:rPr>
        <w:t>, the variation of it should be reported</w:t>
      </w:r>
      <w:r w:rsidRPr="00A5694B">
        <w:rPr>
          <w:lang w:val="en-US" w:eastAsia="ko-KR"/>
        </w:rPr>
        <w:t xml:space="preserve"> and accordingly, it is also necessary to discuss whether the time-domain window should be changed.</w:t>
      </w:r>
    </w:p>
    <w:p w14:paraId="06677560" w14:textId="2EB6E13A" w:rsidR="00A5694B" w:rsidRDefault="00A5694B" w:rsidP="00B216B3">
      <w:pPr>
        <w:spacing w:line="360" w:lineRule="auto"/>
        <w:ind w:firstLineChars="100" w:firstLine="220"/>
        <w:rPr>
          <w:lang w:val="en-US" w:eastAsia="ko-KR"/>
        </w:rPr>
      </w:pPr>
      <w:r w:rsidRPr="00A5694B">
        <w:rPr>
          <w:lang w:val="en-US" w:eastAsia="ko-KR"/>
        </w:rPr>
        <w:t xml:space="preserve">When joint channel estimation is enabled, the UE will transmit and maintain phase/power within the time-domain window. </w:t>
      </w:r>
      <w:r>
        <w:rPr>
          <w:lang w:val="en-US" w:eastAsia="ko-KR"/>
        </w:rPr>
        <w:t>Th</w:t>
      </w:r>
      <w:r w:rsidRPr="00A5694B">
        <w:rPr>
          <w:lang w:val="en-US" w:eastAsia="ko-KR"/>
        </w:rPr>
        <w:t xml:space="preserve">e time domain window can be configured implicitly or explicitly. However, it is not natural for joint channel estimation and time domain window to be configured separately. </w:t>
      </w:r>
      <w:r>
        <w:rPr>
          <w:lang w:val="en-US" w:eastAsia="ko-KR"/>
        </w:rPr>
        <w:t>Considering that</w:t>
      </w:r>
      <w:r w:rsidRPr="00A5694B">
        <w:rPr>
          <w:lang w:val="en-US" w:eastAsia="ko-KR"/>
        </w:rPr>
        <w:t xml:space="preserve"> joint channel estimation is enabled but there is no time domain window, the UE does not</w:t>
      </w:r>
      <w:r>
        <w:rPr>
          <w:lang w:val="en-US" w:eastAsia="ko-KR"/>
        </w:rPr>
        <w:t xml:space="preserve"> need to</w:t>
      </w:r>
      <w:r w:rsidRPr="00A5694B">
        <w:rPr>
          <w:lang w:val="en-US" w:eastAsia="ko-KR"/>
        </w:rPr>
        <w:t xml:space="preserve"> transmit while maintaining power/phase continuity, </w:t>
      </w:r>
      <w:r>
        <w:rPr>
          <w:lang w:val="en-US" w:eastAsia="ko-KR"/>
        </w:rPr>
        <w:t>which</w:t>
      </w:r>
      <w:r w:rsidRPr="00A5694B">
        <w:rPr>
          <w:lang w:val="en-US" w:eastAsia="ko-KR"/>
        </w:rPr>
        <w:t xml:space="preserve"> is </w:t>
      </w:r>
      <w:r>
        <w:rPr>
          <w:lang w:val="en-US" w:eastAsia="ko-KR"/>
        </w:rPr>
        <w:t>identical to disabled</w:t>
      </w:r>
      <w:r w:rsidRPr="00A5694B">
        <w:rPr>
          <w:lang w:val="en-US" w:eastAsia="ko-KR"/>
        </w:rPr>
        <w:t xml:space="preserve"> joint channel estimation. In addition, conversely, </w:t>
      </w:r>
      <w:r w:rsidR="00B216B3">
        <w:rPr>
          <w:lang w:val="en-US" w:eastAsia="ko-KR"/>
        </w:rPr>
        <w:t>assume</w:t>
      </w:r>
      <w:r w:rsidRPr="00A5694B">
        <w:rPr>
          <w:lang w:val="en-US" w:eastAsia="ko-KR"/>
        </w:rPr>
        <w:t xml:space="preserve"> joint channel estimation is disabled but </w:t>
      </w:r>
      <w:r>
        <w:rPr>
          <w:lang w:val="en-US" w:eastAsia="ko-KR"/>
        </w:rPr>
        <w:t xml:space="preserve">the </w:t>
      </w:r>
      <w:r w:rsidRPr="00A5694B">
        <w:rPr>
          <w:lang w:val="en-US" w:eastAsia="ko-KR"/>
        </w:rPr>
        <w:t>time domain window</w:t>
      </w:r>
      <w:r w:rsidR="00B216B3">
        <w:rPr>
          <w:lang w:val="en-US" w:eastAsia="ko-KR"/>
        </w:rPr>
        <w:t xml:space="preserve"> is configured</w:t>
      </w:r>
      <w:r w:rsidRPr="00A5694B">
        <w:rPr>
          <w:lang w:val="en-US" w:eastAsia="ko-KR"/>
        </w:rPr>
        <w:t xml:space="preserve">, </w:t>
      </w:r>
      <w:r w:rsidR="00B216B3">
        <w:rPr>
          <w:lang w:val="en-US" w:eastAsia="ko-KR"/>
        </w:rPr>
        <w:t>and</w:t>
      </w:r>
      <w:r w:rsidRPr="00A5694B">
        <w:rPr>
          <w:lang w:val="en-US" w:eastAsia="ko-KR"/>
        </w:rPr>
        <w:t xml:space="preserve"> the UE misunderstands the tim</w:t>
      </w:r>
      <w:r w:rsidR="00B216B3">
        <w:rPr>
          <w:lang w:val="en-US" w:eastAsia="ko-KR"/>
        </w:rPr>
        <w:t>ing</w:t>
      </w:r>
      <w:r w:rsidRPr="00A5694B">
        <w:rPr>
          <w:lang w:val="en-US" w:eastAsia="ko-KR"/>
        </w:rPr>
        <w:t xml:space="preserve"> when the UE is </w:t>
      </w:r>
      <w:r w:rsidR="00B216B3">
        <w:rPr>
          <w:lang w:val="en-US" w:eastAsia="ko-KR"/>
        </w:rPr>
        <w:t xml:space="preserve">disabled or misses the disable. Then </w:t>
      </w:r>
      <w:r w:rsidRPr="00A5694B">
        <w:rPr>
          <w:lang w:val="en-US" w:eastAsia="ko-KR"/>
        </w:rPr>
        <w:t>the UE will continue to transmit while maintaining power/phase continuity, which will li</w:t>
      </w:r>
      <w:r>
        <w:rPr>
          <w:lang w:val="en-US" w:eastAsia="ko-KR"/>
        </w:rPr>
        <w:t>mit the operation of the UE.</w:t>
      </w:r>
      <w:r w:rsidR="00B216B3">
        <w:rPr>
          <w:rFonts w:hint="eastAsia"/>
          <w:lang w:val="en-US" w:eastAsia="ko-KR"/>
        </w:rPr>
        <w:t xml:space="preserve"> </w:t>
      </w:r>
      <w:r w:rsidRPr="00A5694B">
        <w:rPr>
          <w:lang w:val="en-US" w:eastAsia="ko-KR"/>
        </w:rPr>
        <w:t>That is, it is natural to enable/disable joint channel estimation and configure the time domain window at the same time.</w:t>
      </w:r>
    </w:p>
    <w:p w14:paraId="331F919B" w14:textId="29002275" w:rsidR="0027735B" w:rsidRDefault="00B216B3" w:rsidP="00B216B3">
      <w:pPr>
        <w:spacing w:line="360" w:lineRule="auto"/>
        <w:ind w:firstLineChars="100" w:firstLine="220"/>
        <w:rPr>
          <w:lang w:val="en-US" w:eastAsia="ko-KR"/>
        </w:rPr>
      </w:pPr>
      <w:r w:rsidRPr="00B216B3">
        <w:rPr>
          <w:lang w:val="en-US" w:eastAsia="ko-KR"/>
        </w:rPr>
        <w:t xml:space="preserve">Even if a time domain window that does not exceed the maximum duration is </w:t>
      </w:r>
      <w:r>
        <w:rPr>
          <w:lang w:val="en-US" w:eastAsia="ko-KR"/>
        </w:rPr>
        <w:t>indicated</w:t>
      </w:r>
      <w:r w:rsidRPr="00B216B3">
        <w:rPr>
          <w:lang w:val="en-US" w:eastAsia="ko-KR"/>
        </w:rPr>
        <w:t>, the UE may not be able to transmit by satisfying the requirement during that window, and in this case, the UE should be able to report. Otherwise, the gNB assumes that the UE maintains both power and phase during the configured</w:t>
      </w:r>
      <w:r>
        <w:rPr>
          <w:lang w:val="en-US" w:eastAsia="ko-KR"/>
        </w:rPr>
        <w:t xml:space="preserve"> time </w:t>
      </w:r>
      <w:r w:rsidRPr="00B216B3">
        <w:rPr>
          <w:lang w:val="en-US" w:eastAsia="ko-KR"/>
        </w:rPr>
        <w:t xml:space="preserve">window and performs combining, </w:t>
      </w:r>
      <w:r>
        <w:rPr>
          <w:lang w:val="en-US" w:eastAsia="ko-KR"/>
        </w:rPr>
        <w:t>which is not</w:t>
      </w:r>
      <w:r w:rsidRPr="00B216B3">
        <w:rPr>
          <w:lang w:val="en-US" w:eastAsia="ko-KR"/>
        </w:rPr>
        <w:t xml:space="preserve"> in reality, the channel estimation gain may deteriorate. </w:t>
      </w:r>
      <w:r w:rsidRPr="00B216B3">
        <w:rPr>
          <w:lang w:val="en-US" w:eastAsia="ko-KR"/>
        </w:rPr>
        <w:lastRenderedPageBreak/>
        <w:t>Therefore, reporting</w:t>
      </w:r>
      <w:r>
        <w:rPr>
          <w:lang w:val="en-US" w:eastAsia="ko-KR"/>
        </w:rPr>
        <w:t xml:space="preserve"> of UE is required and</w:t>
      </w:r>
      <w:r w:rsidRPr="00B216B3">
        <w:rPr>
          <w:lang w:val="en-US" w:eastAsia="ko-KR"/>
        </w:rPr>
        <w:t xml:space="preserve"> it </w:t>
      </w:r>
      <w:r>
        <w:rPr>
          <w:lang w:val="en-US" w:eastAsia="ko-KR"/>
        </w:rPr>
        <w:t xml:space="preserve">is desirable for gNB to acquire information </w:t>
      </w:r>
      <w:r w:rsidRPr="00B216B3">
        <w:rPr>
          <w:lang w:val="en-US" w:eastAsia="ko-KR"/>
        </w:rPr>
        <w:t xml:space="preserve">before decoding. Indicating this with UCI or </w:t>
      </w:r>
      <w:r>
        <w:rPr>
          <w:lang w:val="en-US" w:eastAsia="ko-KR"/>
        </w:rPr>
        <w:t xml:space="preserve">other uplink signal leads </w:t>
      </w:r>
      <w:r w:rsidRPr="00B216B3">
        <w:rPr>
          <w:lang w:val="en-US" w:eastAsia="ko-KR"/>
        </w:rPr>
        <w:t>the acquisition of information is made after decoding</w:t>
      </w:r>
      <w:r>
        <w:rPr>
          <w:lang w:val="en-US" w:eastAsia="ko-KR"/>
        </w:rPr>
        <w:t xml:space="preserve">, which makes those options are not </w:t>
      </w:r>
      <w:r w:rsidRPr="00B216B3">
        <w:rPr>
          <w:lang w:val="en-US" w:eastAsia="ko-KR"/>
        </w:rPr>
        <w:t>preferable. On the other hand, it may be considered to indicate by rotating the phase of the DMRS. This method is preferred as it allows information to be obtained prior to decoding.</w:t>
      </w:r>
    </w:p>
    <w:p w14:paraId="1EDE2CDF" w14:textId="53963AC3" w:rsidR="00B216B3" w:rsidRPr="00F33D81" w:rsidRDefault="003879FF" w:rsidP="00B010E9">
      <w:pPr>
        <w:spacing w:line="360" w:lineRule="auto"/>
        <w:rPr>
          <w:b/>
          <w:i/>
          <w:lang w:val="en-US" w:eastAsia="ko-KR"/>
        </w:rPr>
      </w:pPr>
      <w:r w:rsidRPr="000E44AB">
        <w:rPr>
          <w:b/>
          <w:i/>
          <w:lang w:val="en-US" w:eastAsia="ko-KR"/>
        </w:rPr>
        <w:t xml:space="preserve">Proposal </w:t>
      </w:r>
      <w:r w:rsidR="00210847">
        <w:rPr>
          <w:b/>
          <w:i/>
          <w:lang w:val="en-US" w:eastAsia="ko-KR"/>
        </w:rPr>
        <w:t>4</w:t>
      </w:r>
      <w:r w:rsidRPr="000E44AB">
        <w:rPr>
          <w:b/>
          <w:i/>
          <w:lang w:val="en-US" w:eastAsia="ko-KR"/>
        </w:rPr>
        <w:t xml:space="preserve">: </w:t>
      </w:r>
      <w:r w:rsidR="00B216B3" w:rsidRPr="00B216B3">
        <w:rPr>
          <w:b/>
          <w:i/>
          <w:lang w:val="en-US" w:eastAsia="ko-KR"/>
        </w:rPr>
        <w:t>If the UE cannot transmit by satisfying the requirement for joint channel estimation during the configured</w:t>
      </w:r>
      <w:r w:rsidR="00B216B3">
        <w:rPr>
          <w:b/>
          <w:i/>
          <w:lang w:val="en-US" w:eastAsia="ko-KR"/>
        </w:rPr>
        <w:t xml:space="preserve"> time window, the UE may report </w:t>
      </w:r>
      <w:r w:rsidR="00B216B3">
        <w:rPr>
          <w:rFonts w:hint="eastAsia"/>
          <w:b/>
          <w:i/>
          <w:lang w:val="en-US" w:eastAsia="ko-KR"/>
        </w:rPr>
        <w:t>it.</w:t>
      </w:r>
    </w:p>
    <w:p w14:paraId="18D0478D" w14:textId="77777777" w:rsidR="006346AC" w:rsidRPr="00B216B3" w:rsidRDefault="006346AC" w:rsidP="00B010E9">
      <w:pPr>
        <w:spacing w:line="360" w:lineRule="auto"/>
        <w:rPr>
          <w:lang w:val="en-US" w:eastAsia="ko-KR"/>
        </w:rPr>
      </w:pPr>
    </w:p>
    <w:p w14:paraId="6AB34E96" w14:textId="4D4A9190" w:rsidR="00D02296" w:rsidRDefault="00B10163" w:rsidP="00B010E9">
      <w:pPr>
        <w:pStyle w:val="2"/>
        <w:spacing w:line="360" w:lineRule="auto"/>
      </w:pPr>
      <w:r>
        <w:t>S</w:t>
      </w:r>
      <w:r>
        <w:rPr>
          <w:rFonts w:hint="eastAsia"/>
        </w:rPr>
        <w:t xml:space="preserve">ingle </w:t>
      </w:r>
      <w:r>
        <w:t>or multiple time domain window</w:t>
      </w:r>
    </w:p>
    <w:p w14:paraId="7BE5AE43" w14:textId="1CCAA107" w:rsidR="00A852F4" w:rsidRDefault="00B216B3" w:rsidP="00A852F4">
      <w:pPr>
        <w:spacing w:line="360" w:lineRule="auto"/>
        <w:ind w:firstLineChars="100" w:firstLine="220"/>
        <w:rPr>
          <w:lang w:val="en-US" w:eastAsia="ko-KR"/>
        </w:rPr>
      </w:pPr>
      <w:r w:rsidRPr="00B216B3">
        <w:rPr>
          <w:lang w:val="en-US" w:eastAsia="ko-KR"/>
        </w:rPr>
        <w:t xml:space="preserve">One or multiple time domain window </w:t>
      </w:r>
      <w:r>
        <w:rPr>
          <w:lang w:val="en-US" w:eastAsia="ko-KR"/>
        </w:rPr>
        <w:t>can be interpreted as follows</w:t>
      </w:r>
      <w:r w:rsidR="00B277C4">
        <w:rPr>
          <w:lang w:val="en-US" w:eastAsia="ko-KR"/>
        </w:rPr>
        <w:t>:</w:t>
      </w:r>
      <w:r w:rsidR="00B277C4">
        <w:rPr>
          <w:rFonts w:hint="eastAsia"/>
          <w:lang w:val="en-US" w:eastAsia="ko-KR"/>
        </w:rPr>
        <w:t xml:space="preserve"> </w:t>
      </w:r>
      <w:r w:rsidR="00B277C4" w:rsidRPr="00B277C4">
        <w:rPr>
          <w:lang w:val="en-US" w:eastAsia="ko-KR"/>
        </w:rPr>
        <w:t xml:space="preserve">First, the single time domain window </w:t>
      </w:r>
      <w:r w:rsidR="00B277C4">
        <w:rPr>
          <w:lang w:val="en-US" w:eastAsia="ko-KR"/>
        </w:rPr>
        <w:t>can be comprehended</w:t>
      </w:r>
      <w:r w:rsidR="00B277C4" w:rsidRPr="00B277C4">
        <w:rPr>
          <w:lang w:val="en-US" w:eastAsia="ko-KR"/>
        </w:rPr>
        <w:t xml:space="preserve"> that the UE transmits with </w:t>
      </w:r>
      <w:r w:rsidR="00B277C4">
        <w:rPr>
          <w:lang w:val="en-US" w:eastAsia="ko-KR"/>
        </w:rPr>
        <w:t>p</w:t>
      </w:r>
      <w:r w:rsidR="00B277C4" w:rsidRPr="00B277C4">
        <w:rPr>
          <w:lang w:val="en-US" w:eastAsia="ko-KR"/>
        </w:rPr>
        <w:t>ower and phase continuity for joint channel estimation du</w:t>
      </w:r>
      <w:r w:rsidR="00B277C4">
        <w:rPr>
          <w:lang w:val="en-US" w:eastAsia="ko-KR"/>
        </w:rPr>
        <w:t xml:space="preserve">ring a period corresponding to single </w:t>
      </w:r>
      <w:r w:rsidR="00B277C4" w:rsidRPr="00B277C4">
        <w:rPr>
          <w:lang w:val="en-US" w:eastAsia="ko-KR"/>
        </w:rPr>
        <w:t>window after DMRS bundling is configured with RRC.</w:t>
      </w:r>
      <w:r w:rsidR="00B277C4">
        <w:rPr>
          <w:rFonts w:hint="eastAsia"/>
          <w:lang w:val="en-US" w:eastAsia="ko-KR"/>
        </w:rPr>
        <w:t xml:space="preserve"> </w:t>
      </w:r>
      <w:r w:rsidR="00B277C4" w:rsidRPr="00B277C4">
        <w:rPr>
          <w:lang w:val="en-US" w:eastAsia="ko-KR"/>
        </w:rPr>
        <w:t xml:space="preserve">Alternatively, it may mean that the UE repeatedly transmits for joint channel estimation for a time corresponding to </w:t>
      </w:r>
      <w:r w:rsidR="00B277C4">
        <w:rPr>
          <w:lang w:val="en-US" w:eastAsia="ko-KR"/>
        </w:rPr>
        <w:t xml:space="preserve">multiple number of same sized </w:t>
      </w:r>
      <w:r w:rsidR="00B277C4" w:rsidRPr="00B277C4">
        <w:rPr>
          <w:lang w:val="en-US" w:eastAsia="ko-KR"/>
        </w:rPr>
        <w:t>window until it is disabled.</w:t>
      </w:r>
      <w:r w:rsidR="00B277C4">
        <w:rPr>
          <w:rFonts w:hint="eastAsia"/>
          <w:lang w:val="en-US" w:eastAsia="ko-KR"/>
        </w:rPr>
        <w:t xml:space="preserve"> </w:t>
      </w:r>
      <w:r w:rsidR="00B277C4" w:rsidRPr="00B277C4">
        <w:rPr>
          <w:lang w:val="en-US" w:eastAsia="ko-KR"/>
        </w:rPr>
        <w:t xml:space="preserve">Similarly, multiple windows may mean using time domain windows of various sizes after DMRS bundling </w:t>
      </w:r>
      <w:r w:rsidR="00B277C4">
        <w:rPr>
          <w:lang w:val="en-US" w:eastAsia="ko-KR"/>
        </w:rPr>
        <w:t>enabled</w:t>
      </w:r>
      <w:r w:rsidR="00B277C4" w:rsidRPr="00B277C4">
        <w:rPr>
          <w:lang w:val="en-US" w:eastAsia="ko-KR"/>
        </w:rPr>
        <w:t>.</w:t>
      </w:r>
      <w:r w:rsidR="00B277C4">
        <w:rPr>
          <w:rFonts w:hint="eastAsia"/>
          <w:lang w:val="en-US" w:eastAsia="ko-KR"/>
        </w:rPr>
        <w:t xml:space="preserve"> </w:t>
      </w:r>
      <w:r w:rsidR="00B277C4">
        <w:rPr>
          <w:lang w:val="en-US" w:eastAsia="ko-KR"/>
        </w:rPr>
        <w:t>Alternatively, the size</w:t>
      </w:r>
      <w:r w:rsidR="00B277C4" w:rsidRPr="00B277C4">
        <w:rPr>
          <w:lang w:val="en-US" w:eastAsia="ko-KR"/>
        </w:rPr>
        <w:t xml:space="preserve"> </w:t>
      </w:r>
      <w:r w:rsidR="00B277C4">
        <w:rPr>
          <w:lang w:val="en-US" w:eastAsia="ko-KR"/>
        </w:rPr>
        <w:t xml:space="preserve">can </w:t>
      </w:r>
      <w:r w:rsidR="00B277C4" w:rsidRPr="00B277C4">
        <w:rPr>
          <w:lang w:val="en-US" w:eastAsia="ko-KR"/>
        </w:rPr>
        <w:t>be the same but it may be used repeatedly to mea</w:t>
      </w:r>
      <w:r w:rsidR="00B277C4">
        <w:rPr>
          <w:lang w:val="en-US" w:eastAsia="ko-KR"/>
        </w:rPr>
        <w:t>n multiple time domain windows.</w:t>
      </w:r>
      <w:r w:rsidR="00A852F4">
        <w:rPr>
          <w:rFonts w:hint="eastAsia"/>
          <w:lang w:val="en-US" w:eastAsia="ko-KR"/>
        </w:rPr>
        <w:t xml:space="preserve"> </w:t>
      </w:r>
      <w:r w:rsidR="00B277C4">
        <w:rPr>
          <w:lang w:val="en-US" w:eastAsia="ko-KR"/>
        </w:rPr>
        <w:t xml:space="preserve">In addition, even considering </w:t>
      </w:r>
      <w:r w:rsidR="00B277C4" w:rsidRPr="00B277C4">
        <w:rPr>
          <w:lang w:val="en-US" w:eastAsia="ko-KR"/>
        </w:rPr>
        <w:t>single time domain window</w:t>
      </w:r>
      <w:r w:rsidR="00B277C4">
        <w:rPr>
          <w:lang w:val="en-US" w:eastAsia="ko-KR"/>
        </w:rPr>
        <w:t xml:space="preserve"> is configured </w:t>
      </w:r>
      <w:r w:rsidR="00B277C4" w:rsidRPr="00B277C4">
        <w:rPr>
          <w:lang w:val="en-US" w:eastAsia="ko-KR"/>
        </w:rPr>
        <w:t xml:space="preserve">and </w:t>
      </w:r>
      <w:r w:rsidR="00B277C4">
        <w:rPr>
          <w:lang w:val="en-US" w:eastAsia="ko-KR"/>
        </w:rPr>
        <w:t xml:space="preserve">UE </w:t>
      </w:r>
      <w:r w:rsidR="00B277C4" w:rsidRPr="00B277C4">
        <w:rPr>
          <w:lang w:val="en-US" w:eastAsia="ko-KR"/>
        </w:rPr>
        <w:t>repeatedly transmits it until it is disabled,</w:t>
      </w:r>
      <w:r w:rsidR="00A852F4">
        <w:rPr>
          <w:lang w:val="en-US" w:eastAsia="ko-KR"/>
        </w:rPr>
        <w:t xml:space="preserve"> the UE</w:t>
      </w:r>
      <w:r w:rsidR="00B277C4" w:rsidRPr="00B277C4">
        <w:rPr>
          <w:lang w:val="en-US" w:eastAsia="ko-KR"/>
        </w:rPr>
        <w:t xml:space="preserve"> may </w:t>
      </w:r>
      <w:r w:rsidR="00A852F4">
        <w:rPr>
          <w:lang w:val="en-US" w:eastAsia="ko-KR"/>
        </w:rPr>
        <w:t>need different (shorter) size of time domain window w</w:t>
      </w:r>
      <w:r w:rsidR="00A852F4" w:rsidRPr="00B277C4">
        <w:rPr>
          <w:lang w:val="en-US" w:eastAsia="ko-KR"/>
        </w:rPr>
        <w:t xml:space="preserve">hen the UE </w:t>
      </w:r>
      <w:r w:rsidR="00A852F4">
        <w:rPr>
          <w:lang w:val="en-US" w:eastAsia="ko-KR"/>
        </w:rPr>
        <w:t>is unable to</w:t>
      </w:r>
      <w:r w:rsidR="00A852F4" w:rsidRPr="00B277C4">
        <w:rPr>
          <w:lang w:val="en-US" w:eastAsia="ko-KR"/>
        </w:rPr>
        <w:t xml:space="preserve"> </w:t>
      </w:r>
      <w:r w:rsidR="00A852F4">
        <w:rPr>
          <w:lang w:val="en-US" w:eastAsia="ko-KR"/>
        </w:rPr>
        <w:t xml:space="preserve">transmit </w:t>
      </w:r>
      <w:r w:rsidR="00A852F4" w:rsidRPr="00B277C4">
        <w:rPr>
          <w:lang w:val="en-US" w:eastAsia="ko-KR"/>
        </w:rPr>
        <w:t>satisfying power/phase consistency for joint channel estimation for some reason</w:t>
      </w:r>
      <w:r w:rsidR="00A852F4">
        <w:rPr>
          <w:lang w:val="en-US" w:eastAsia="ko-KR"/>
        </w:rPr>
        <w:t>.</w:t>
      </w:r>
      <w:r w:rsidR="00A852F4" w:rsidRPr="00B277C4">
        <w:rPr>
          <w:lang w:val="en-US" w:eastAsia="ko-KR"/>
        </w:rPr>
        <w:t xml:space="preserve"> </w:t>
      </w:r>
      <w:r w:rsidR="00A852F4" w:rsidRPr="00A852F4">
        <w:rPr>
          <w:lang w:val="en-US" w:eastAsia="ko-KR"/>
        </w:rPr>
        <w:t>In this case, it may be considered to be defined as multiple size of time domain window.</w:t>
      </w:r>
    </w:p>
    <w:p w14:paraId="0BC2366F" w14:textId="1A5CD257" w:rsidR="00FE6D1F" w:rsidRDefault="00A852F4" w:rsidP="00B010E9">
      <w:pPr>
        <w:spacing w:line="360" w:lineRule="auto"/>
        <w:ind w:firstLineChars="100" w:firstLine="220"/>
        <w:rPr>
          <w:lang w:val="en-US" w:eastAsia="ko-KR"/>
        </w:rPr>
      </w:pPr>
      <w:r w:rsidRPr="00A852F4">
        <w:rPr>
          <w:lang w:val="en-US" w:eastAsia="ko-KR"/>
        </w:rPr>
        <w:t xml:space="preserve">In our understanding, single time domain window </w:t>
      </w:r>
      <w:r>
        <w:rPr>
          <w:lang w:val="en-US" w:eastAsia="ko-KR"/>
        </w:rPr>
        <w:t xml:space="preserve">case </w:t>
      </w:r>
      <w:r w:rsidRPr="00A852F4">
        <w:rPr>
          <w:lang w:val="en-US" w:eastAsia="ko-KR"/>
        </w:rPr>
        <w:t xml:space="preserve">means that when joint channel estimation is indicated, a window of a single size is </w:t>
      </w:r>
      <w:r>
        <w:rPr>
          <w:lang w:val="en-US" w:eastAsia="ko-KR"/>
        </w:rPr>
        <w:t xml:space="preserve">(repeatedly) </w:t>
      </w:r>
      <w:r w:rsidRPr="00A852F4">
        <w:rPr>
          <w:lang w:val="en-US" w:eastAsia="ko-KR"/>
        </w:rPr>
        <w:t xml:space="preserve">applied until it is disabled, and multiple time domain window </w:t>
      </w:r>
      <w:r>
        <w:rPr>
          <w:lang w:val="en-US" w:eastAsia="ko-KR"/>
        </w:rPr>
        <w:t xml:space="preserve">case </w:t>
      </w:r>
      <w:r w:rsidRPr="00A852F4">
        <w:rPr>
          <w:lang w:val="en-US" w:eastAsia="ko-KR"/>
        </w:rPr>
        <w:t>means that when joint c</w:t>
      </w:r>
      <w:r>
        <w:rPr>
          <w:lang w:val="en-US" w:eastAsia="ko-KR"/>
        </w:rPr>
        <w:t>hannel estimation is indicated,</w:t>
      </w:r>
      <w:r w:rsidRPr="00A852F4">
        <w:rPr>
          <w:lang w:val="en-US" w:eastAsia="ko-KR"/>
        </w:rPr>
        <w:t xml:space="preserve"> windows of </w:t>
      </w:r>
      <w:r>
        <w:rPr>
          <w:lang w:val="en-US" w:eastAsia="ko-KR"/>
        </w:rPr>
        <w:t xml:space="preserve">various </w:t>
      </w:r>
      <w:r w:rsidRPr="00A852F4">
        <w:rPr>
          <w:lang w:val="en-US" w:eastAsia="ko-KR"/>
        </w:rPr>
        <w:t>size</w:t>
      </w:r>
      <w:r>
        <w:rPr>
          <w:lang w:val="en-US" w:eastAsia="ko-KR"/>
        </w:rPr>
        <w:t xml:space="preserve">s can be applied </w:t>
      </w:r>
      <w:r w:rsidRPr="00A852F4">
        <w:rPr>
          <w:lang w:val="en-US" w:eastAsia="ko-KR"/>
        </w:rPr>
        <w:t xml:space="preserve">until disabled. In this regard, </w:t>
      </w:r>
      <w:r>
        <w:rPr>
          <w:lang w:val="en-US" w:eastAsia="ko-KR"/>
        </w:rPr>
        <w:t>discussion is need to align</w:t>
      </w:r>
      <w:r w:rsidRPr="00A852F4">
        <w:rPr>
          <w:lang w:val="en-US" w:eastAsia="ko-KR"/>
        </w:rPr>
        <w:t xml:space="preserve"> the level of understanding.</w:t>
      </w:r>
      <w:r w:rsidR="00B53CB0">
        <w:rPr>
          <w:lang w:val="en-US" w:eastAsia="ko-KR"/>
        </w:rPr>
        <w:t xml:space="preserve"> In case our understanding regarding one or multiple time domain window is common, we support multiple time domain window for joint channel estimation.</w:t>
      </w:r>
    </w:p>
    <w:p w14:paraId="14CA0B3C" w14:textId="45592EDE" w:rsidR="00D02296" w:rsidRPr="00366AB6" w:rsidRDefault="003879FF" w:rsidP="00B010E9">
      <w:pPr>
        <w:spacing w:line="360" w:lineRule="auto"/>
        <w:rPr>
          <w:b/>
          <w:i/>
          <w:lang w:val="en-US" w:eastAsia="ko-KR"/>
        </w:rPr>
      </w:pPr>
      <w:r w:rsidRPr="000E44AB">
        <w:rPr>
          <w:b/>
          <w:i/>
          <w:lang w:val="en-US" w:eastAsia="ko-KR"/>
        </w:rPr>
        <w:t xml:space="preserve">Proposal </w:t>
      </w:r>
      <w:r w:rsidR="00210847">
        <w:rPr>
          <w:b/>
          <w:i/>
          <w:lang w:val="en-US" w:eastAsia="ko-KR"/>
        </w:rPr>
        <w:t>5</w:t>
      </w:r>
      <w:r w:rsidRPr="000E44AB">
        <w:rPr>
          <w:b/>
          <w:i/>
          <w:lang w:val="en-US" w:eastAsia="ko-KR"/>
        </w:rPr>
        <w:t xml:space="preserve">: </w:t>
      </w:r>
      <w:r>
        <w:rPr>
          <w:b/>
          <w:i/>
          <w:lang w:val="en-US" w:eastAsia="ko-KR"/>
        </w:rPr>
        <w:t xml:space="preserve"> </w:t>
      </w:r>
      <w:r w:rsidR="00A852F4">
        <w:rPr>
          <w:b/>
          <w:i/>
          <w:lang w:val="en-US" w:eastAsia="ko-KR"/>
        </w:rPr>
        <w:t xml:space="preserve">Further clarification is needed for </w:t>
      </w:r>
      <w:r w:rsidR="0057093D">
        <w:rPr>
          <w:b/>
          <w:i/>
          <w:lang w:val="en-US" w:eastAsia="ko-KR"/>
        </w:rPr>
        <w:t>one or multiple time domain window</w:t>
      </w:r>
      <w:r w:rsidR="00F2119A">
        <w:rPr>
          <w:rFonts w:hint="eastAsia"/>
          <w:b/>
          <w:i/>
          <w:lang w:val="en-US" w:eastAsia="ko-KR"/>
        </w:rPr>
        <w:t>.</w:t>
      </w:r>
    </w:p>
    <w:p w14:paraId="0EA1A7E9" w14:textId="77777777" w:rsidR="00D02296" w:rsidRDefault="00D02296" w:rsidP="00B010E9">
      <w:pPr>
        <w:spacing w:line="360" w:lineRule="auto"/>
        <w:rPr>
          <w:lang w:val="en-US" w:eastAsia="ko-KR"/>
        </w:rPr>
      </w:pPr>
    </w:p>
    <w:p w14:paraId="42880789" w14:textId="1EB4BEA5" w:rsidR="0071009A" w:rsidRPr="0071009A" w:rsidRDefault="00AE3EC3" w:rsidP="0071009A">
      <w:pPr>
        <w:pStyle w:val="2"/>
        <w:spacing w:line="360" w:lineRule="auto"/>
      </w:pPr>
      <w:r>
        <w:t>UE behavior of DMRS bundling</w:t>
      </w:r>
    </w:p>
    <w:p w14:paraId="064A4546" w14:textId="08B95DD1" w:rsidR="0071009A" w:rsidRDefault="0071009A" w:rsidP="00F33D81">
      <w:pPr>
        <w:spacing w:line="360" w:lineRule="auto"/>
        <w:ind w:firstLineChars="100" w:firstLine="220"/>
        <w:rPr>
          <w:lang w:val="en-US" w:eastAsia="ko-KR"/>
        </w:rPr>
      </w:pPr>
      <w:r>
        <w:rPr>
          <w:lang w:val="en-US" w:eastAsia="ko-KR"/>
        </w:rPr>
        <w:t xml:space="preserve"> There have been</w:t>
      </w:r>
      <w:r w:rsidRPr="0071009A">
        <w:rPr>
          <w:lang w:val="en-US" w:eastAsia="ko-KR"/>
        </w:rPr>
        <w:t xml:space="preserve"> insufficient discussion on UE behavior to maintain phase/power continuity when the UE is configured with DMRS bundling.</w:t>
      </w:r>
      <w:r>
        <w:rPr>
          <w:rFonts w:hint="eastAsia"/>
          <w:lang w:val="en-US" w:eastAsia="ko-KR"/>
        </w:rPr>
        <w:t xml:space="preserve"> </w:t>
      </w:r>
      <w:r w:rsidRPr="0071009A">
        <w:rPr>
          <w:lang w:val="en-US" w:eastAsia="ko-KR"/>
        </w:rPr>
        <w:t xml:space="preserve">In reply LS of RAN4, it was answered that TA adjustment affects phase continuity. Therefore, the UE should not perform TA adjustment when </w:t>
      </w:r>
      <w:r>
        <w:rPr>
          <w:lang w:val="en-US" w:eastAsia="ko-KR"/>
        </w:rPr>
        <w:t xml:space="preserve">the </w:t>
      </w:r>
      <w:r w:rsidRPr="0071009A">
        <w:rPr>
          <w:lang w:val="en-US" w:eastAsia="ko-KR"/>
        </w:rPr>
        <w:t>DMRS bundling</w:t>
      </w:r>
      <w:r>
        <w:rPr>
          <w:lang w:val="en-US" w:eastAsia="ko-KR"/>
        </w:rPr>
        <w:t xml:space="preserve"> is configured</w:t>
      </w:r>
      <w:r w:rsidRPr="0071009A">
        <w:rPr>
          <w:lang w:val="en-US" w:eastAsia="ko-KR"/>
        </w:rPr>
        <w:t xml:space="preserve">. </w:t>
      </w:r>
      <w:r>
        <w:rPr>
          <w:lang w:val="en-US" w:eastAsia="ko-KR"/>
        </w:rPr>
        <w:t>I</w:t>
      </w:r>
      <w:r w:rsidRPr="0071009A">
        <w:rPr>
          <w:lang w:val="en-US" w:eastAsia="ko-KR"/>
        </w:rPr>
        <w:t>n relation to power control, power consistency can be maintained only if close loop power control is not in</w:t>
      </w:r>
      <w:r>
        <w:rPr>
          <w:lang w:val="en-US" w:eastAsia="ko-KR"/>
        </w:rPr>
        <w:t>dica</w:t>
      </w:r>
      <w:r w:rsidRPr="0071009A">
        <w:rPr>
          <w:lang w:val="en-US" w:eastAsia="ko-KR"/>
        </w:rPr>
        <w:t xml:space="preserve">ted or </w:t>
      </w:r>
      <w:r>
        <w:rPr>
          <w:lang w:val="en-US" w:eastAsia="ko-KR"/>
        </w:rPr>
        <w:t xml:space="preserve">not </w:t>
      </w:r>
      <w:r w:rsidRPr="0071009A">
        <w:rPr>
          <w:lang w:val="en-US" w:eastAsia="ko-KR"/>
        </w:rPr>
        <w:t xml:space="preserve">applied even if </w:t>
      </w:r>
      <w:r>
        <w:rPr>
          <w:lang w:val="en-US" w:eastAsia="ko-KR"/>
        </w:rPr>
        <w:t>indicated</w:t>
      </w:r>
      <w:r w:rsidRPr="0071009A">
        <w:rPr>
          <w:lang w:val="en-US" w:eastAsia="ko-KR"/>
        </w:rPr>
        <w:t>.</w:t>
      </w:r>
      <w:r w:rsidR="00F33D81">
        <w:rPr>
          <w:rFonts w:hint="eastAsia"/>
          <w:lang w:val="en-US" w:eastAsia="ko-KR"/>
        </w:rPr>
        <w:t xml:space="preserve"> </w:t>
      </w:r>
      <w:r w:rsidRPr="0071009A">
        <w:rPr>
          <w:lang w:val="en-US" w:eastAsia="ko-KR"/>
        </w:rPr>
        <w:t xml:space="preserve">In addition, rules for uplink collision handling and power sharing in CA/DC </w:t>
      </w:r>
      <w:r w:rsidR="00F33D81">
        <w:rPr>
          <w:lang w:val="en-US" w:eastAsia="ko-KR"/>
        </w:rPr>
        <w:lastRenderedPageBreak/>
        <w:t>scenario</w:t>
      </w:r>
      <w:r w:rsidRPr="0071009A">
        <w:rPr>
          <w:lang w:val="en-US" w:eastAsia="ko-KR"/>
        </w:rPr>
        <w:t xml:space="preserve">s are required. Therefore, the </w:t>
      </w:r>
      <w:r w:rsidR="00F33D81">
        <w:rPr>
          <w:lang w:val="en-US" w:eastAsia="ko-KR"/>
        </w:rPr>
        <w:t xml:space="preserve">UE </w:t>
      </w:r>
      <w:r w:rsidRPr="0071009A">
        <w:rPr>
          <w:lang w:val="en-US" w:eastAsia="ko-KR"/>
        </w:rPr>
        <w:t xml:space="preserve">behavior for maintaining the power/phase continuity </w:t>
      </w:r>
      <w:r w:rsidR="00F33D81">
        <w:rPr>
          <w:lang w:val="en-US" w:eastAsia="ko-KR"/>
        </w:rPr>
        <w:t>when the</w:t>
      </w:r>
      <w:r w:rsidRPr="0071009A">
        <w:rPr>
          <w:lang w:val="en-US" w:eastAsia="ko-KR"/>
        </w:rPr>
        <w:t xml:space="preserve"> DMRS bundling is configured</w:t>
      </w:r>
      <w:r w:rsidR="00F33D81">
        <w:rPr>
          <w:lang w:val="en-US" w:eastAsia="ko-KR"/>
        </w:rPr>
        <w:t xml:space="preserve"> should be discussed</w:t>
      </w:r>
      <w:r w:rsidRPr="0071009A">
        <w:rPr>
          <w:lang w:val="en-US" w:eastAsia="ko-KR"/>
        </w:rPr>
        <w:t>.</w:t>
      </w:r>
    </w:p>
    <w:p w14:paraId="75FE1B29" w14:textId="0967E74C" w:rsidR="00B53CB0" w:rsidRDefault="00366AB6" w:rsidP="00B010E9">
      <w:pPr>
        <w:spacing w:line="360" w:lineRule="auto"/>
        <w:rPr>
          <w:b/>
          <w:i/>
          <w:lang w:val="en-US" w:eastAsia="ko-KR"/>
        </w:rPr>
      </w:pPr>
      <w:r w:rsidRPr="000E44AB">
        <w:rPr>
          <w:b/>
          <w:i/>
          <w:lang w:val="en-US" w:eastAsia="ko-KR"/>
        </w:rPr>
        <w:t>Proposal</w:t>
      </w:r>
      <w:r>
        <w:rPr>
          <w:b/>
          <w:i/>
          <w:lang w:val="en-US" w:eastAsia="ko-KR"/>
        </w:rPr>
        <w:t xml:space="preserve"> </w:t>
      </w:r>
      <w:r w:rsidR="00210847">
        <w:rPr>
          <w:b/>
          <w:i/>
          <w:lang w:val="en-US" w:eastAsia="ko-KR"/>
        </w:rPr>
        <w:t>6</w:t>
      </w:r>
      <w:r w:rsidRPr="000E44AB">
        <w:rPr>
          <w:b/>
          <w:i/>
          <w:lang w:val="en-US" w:eastAsia="ko-KR"/>
        </w:rPr>
        <w:t xml:space="preserve">: </w:t>
      </w:r>
      <w:r w:rsidR="00B53CB0">
        <w:rPr>
          <w:b/>
          <w:i/>
          <w:lang w:val="en-US" w:eastAsia="ko-KR"/>
        </w:rPr>
        <w:t>To support DMRS bundling, at least UE behaviors when DMRS bundling is enabled regarding followings should be further discussed</w:t>
      </w:r>
      <w:r w:rsidR="00210847">
        <w:rPr>
          <w:b/>
          <w:i/>
          <w:lang w:val="en-US" w:eastAsia="ko-KR"/>
        </w:rPr>
        <w:t xml:space="preserve"> in power and phase continuity perspective</w:t>
      </w:r>
      <w:r w:rsidR="00B53CB0">
        <w:rPr>
          <w:b/>
          <w:i/>
          <w:lang w:val="en-US" w:eastAsia="ko-KR"/>
        </w:rPr>
        <w:t>.</w:t>
      </w:r>
    </w:p>
    <w:p w14:paraId="5FE47D17" w14:textId="45B00D98" w:rsidR="00B53CB0" w:rsidRDefault="00B53CB0" w:rsidP="00D334A9">
      <w:pPr>
        <w:pStyle w:val="ac"/>
        <w:numPr>
          <w:ilvl w:val="0"/>
          <w:numId w:val="37"/>
        </w:numPr>
        <w:spacing w:line="360" w:lineRule="auto"/>
        <w:ind w:leftChars="0"/>
        <w:rPr>
          <w:b/>
          <w:i/>
          <w:lang w:val="en-US" w:eastAsia="ko-KR"/>
        </w:rPr>
      </w:pPr>
      <w:r>
        <w:rPr>
          <w:b/>
          <w:i/>
          <w:lang w:val="en-US" w:eastAsia="ko-KR"/>
        </w:rPr>
        <w:t xml:space="preserve">Indicated </w:t>
      </w:r>
      <w:r>
        <w:rPr>
          <w:rFonts w:hint="eastAsia"/>
          <w:b/>
          <w:i/>
          <w:lang w:val="en-US" w:eastAsia="ko-KR"/>
        </w:rPr>
        <w:t>TA adjustment</w:t>
      </w:r>
      <w:r>
        <w:rPr>
          <w:b/>
          <w:i/>
          <w:lang w:val="en-US" w:eastAsia="ko-KR"/>
        </w:rPr>
        <w:t xml:space="preserve"> during DMRS bundling</w:t>
      </w:r>
    </w:p>
    <w:p w14:paraId="3E6A5811" w14:textId="0E064BAD" w:rsidR="00B53CB0" w:rsidRDefault="00B53CB0" w:rsidP="00D334A9">
      <w:pPr>
        <w:pStyle w:val="ac"/>
        <w:numPr>
          <w:ilvl w:val="0"/>
          <w:numId w:val="37"/>
        </w:numPr>
        <w:spacing w:line="360" w:lineRule="auto"/>
        <w:ind w:leftChars="0"/>
        <w:rPr>
          <w:b/>
          <w:i/>
          <w:lang w:val="en-US" w:eastAsia="ko-KR"/>
        </w:rPr>
      </w:pPr>
      <w:r>
        <w:rPr>
          <w:b/>
          <w:i/>
          <w:lang w:val="en-US" w:eastAsia="ko-KR"/>
        </w:rPr>
        <w:t>Indicated closed loop power control during DMRS bundling</w:t>
      </w:r>
    </w:p>
    <w:p w14:paraId="171AB6BD" w14:textId="77777777" w:rsidR="00210847" w:rsidRDefault="00B53CB0" w:rsidP="00D334A9">
      <w:pPr>
        <w:pStyle w:val="ac"/>
        <w:numPr>
          <w:ilvl w:val="0"/>
          <w:numId w:val="37"/>
        </w:numPr>
        <w:spacing w:line="360" w:lineRule="auto"/>
        <w:ind w:leftChars="0"/>
        <w:rPr>
          <w:b/>
          <w:i/>
          <w:lang w:val="en-US" w:eastAsia="ko-KR"/>
        </w:rPr>
      </w:pPr>
      <w:r>
        <w:rPr>
          <w:b/>
          <w:i/>
          <w:lang w:val="en-US" w:eastAsia="ko-KR"/>
        </w:rPr>
        <w:t>Uplink collision handling and power sharing in CA/DC scenario</w:t>
      </w:r>
    </w:p>
    <w:p w14:paraId="2C7DB4AF" w14:textId="77777777" w:rsidR="00456F1F" w:rsidRDefault="00456F1F" w:rsidP="00D334A9">
      <w:pPr>
        <w:rPr>
          <w:lang w:val="en-US" w:eastAsia="ko-KR"/>
        </w:rPr>
      </w:pPr>
    </w:p>
    <w:p w14:paraId="7F4A7F3E" w14:textId="77777777" w:rsidR="00210847" w:rsidRPr="0071009A" w:rsidRDefault="00210847" w:rsidP="00210847">
      <w:pPr>
        <w:pStyle w:val="1"/>
        <w:spacing w:line="360" w:lineRule="auto"/>
      </w:pPr>
      <w:r>
        <w:rPr>
          <w:rFonts w:hint="eastAsia"/>
        </w:rPr>
        <w:t>I</w:t>
      </w:r>
      <w:r>
        <w:t>nter-slot frequency hopping with inter-slot bundling</w:t>
      </w:r>
    </w:p>
    <w:p w14:paraId="2B39200A" w14:textId="1A77E92F" w:rsidR="007C6B4F" w:rsidRDefault="0071009A" w:rsidP="0071009A">
      <w:pPr>
        <w:spacing w:line="360" w:lineRule="auto"/>
        <w:ind w:firstLineChars="50" w:firstLine="110"/>
        <w:rPr>
          <w:lang w:val="en-US" w:eastAsia="ko-KR"/>
        </w:rPr>
      </w:pPr>
      <w:r w:rsidRPr="0071009A">
        <w:rPr>
          <w:lang w:val="en-US" w:eastAsia="ko-KR"/>
        </w:rPr>
        <w:t xml:space="preserve">The following agreement was </w:t>
      </w:r>
      <w:r>
        <w:rPr>
          <w:lang w:val="en-US" w:eastAsia="ko-KR"/>
        </w:rPr>
        <w:t xml:space="preserve">made </w:t>
      </w:r>
      <w:r w:rsidRPr="0071009A">
        <w:rPr>
          <w:lang w:val="en-US" w:eastAsia="ko-KR"/>
        </w:rPr>
        <w:t>at the RAN1#104bis-e meeting regarding inter-slot frequency hopping</w:t>
      </w:r>
      <w:r w:rsidR="00334139">
        <w:rPr>
          <w:lang w:val="en-US" w:eastAsia="ko-KR"/>
        </w:rPr>
        <w:t xml:space="preserve"> [1]</w:t>
      </w:r>
      <w:r w:rsidRPr="0071009A">
        <w:rPr>
          <w:lang w:val="en-US" w:eastAsia="ko-KR"/>
        </w:rPr>
        <w:t>.</w:t>
      </w:r>
    </w:p>
    <w:tbl>
      <w:tblPr>
        <w:tblStyle w:val="aa"/>
        <w:tblW w:w="0" w:type="auto"/>
        <w:tblLook w:val="04A0" w:firstRow="1" w:lastRow="0" w:firstColumn="1" w:lastColumn="0" w:noHBand="0" w:noVBand="1"/>
      </w:tblPr>
      <w:tblGrid>
        <w:gridCol w:w="9629"/>
      </w:tblGrid>
      <w:tr w:rsidR="007C6B4F" w:rsidRPr="007C6B4F" w14:paraId="3A5491AF" w14:textId="77777777" w:rsidTr="007C6B4F">
        <w:tc>
          <w:tcPr>
            <w:tcW w:w="9629" w:type="dxa"/>
          </w:tcPr>
          <w:p w14:paraId="5965CA4D" w14:textId="77777777" w:rsidR="007C6B4F" w:rsidRPr="00B21A35" w:rsidRDefault="007C6B4F" w:rsidP="007C6B4F">
            <w:pPr>
              <w:spacing w:after="0"/>
            </w:pPr>
            <w:r w:rsidRPr="00B21A35">
              <w:rPr>
                <w:highlight w:val="green"/>
              </w:rPr>
              <w:t>Agreements:</w:t>
            </w:r>
          </w:p>
          <w:p w14:paraId="310EE31C" w14:textId="77777777" w:rsidR="007C6B4F" w:rsidRPr="00B21A35" w:rsidRDefault="007C6B4F" w:rsidP="007C6B4F">
            <w:pPr>
              <w:widowControl w:val="0"/>
              <w:numPr>
                <w:ilvl w:val="0"/>
                <w:numId w:val="28"/>
              </w:numPr>
              <w:overflowPunct/>
              <w:adjustRightInd/>
              <w:spacing w:after="0"/>
              <w:textAlignment w:val="auto"/>
            </w:pPr>
            <w:r w:rsidRPr="00B21A35">
              <w:t>For inter-slot frequency hopping with inter-slot bundling, down select on the following two options:</w:t>
            </w:r>
          </w:p>
          <w:p w14:paraId="232B7BAC" w14:textId="77777777" w:rsidR="007C6B4F" w:rsidRPr="00B21A35" w:rsidRDefault="007C6B4F" w:rsidP="007C6B4F">
            <w:pPr>
              <w:widowControl w:val="0"/>
              <w:numPr>
                <w:ilvl w:val="1"/>
                <w:numId w:val="28"/>
              </w:numPr>
              <w:overflowPunct/>
              <w:adjustRightInd/>
              <w:spacing w:after="0"/>
              <w:textAlignment w:val="auto"/>
            </w:pPr>
            <w:r w:rsidRPr="00B21A35">
              <w:t>Option 1: The bundle size (time domain hopping interval) equals to the time domain window size.</w:t>
            </w:r>
          </w:p>
          <w:p w14:paraId="5634286F" w14:textId="77777777" w:rsidR="007C6B4F" w:rsidRPr="00B21A35" w:rsidRDefault="007C6B4F" w:rsidP="007C6B4F">
            <w:pPr>
              <w:widowControl w:val="0"/>
              <w:numPr>
                <w:ilvl w:val="1"/>
                <w:numId w:val="28"/>
              </w:numPr>
              <w:overflowPunct/>
              <w:adjustRightInd/>
              <w:spacing w:after="0"/>
              <w:textAlignment w:val="auto"/>
            </w:pPr>
            <w:r w:rsidRPr="00B21A35">
              <w:t>Option 2: The bundle size (time domain hopping interval) can be different from the time domain window size.</w:t>
            </w:r>
          </w:p>
          <w:p w14:paraId="2A0017F2" w14:textId="77777777" w:rsidR="007C6B4F" w:rsidRPr="00B21A35" w:rsidRDefault="007C6B4F" w:rsidP="007C6B4F">
            <w:pPr>
              <w:widowControl w:val="0"/>
              <w:numPr>
                <w:ilvl w:val="2"/>
                <w:numId w:val="28"/>
              </w:numPr>
              <w:overflowPunct/>
              <w:adjustRightInd/>
              <w:spacing w:after="0"/>
              <w:textAlignment w:val="auto"/>
            </w:pPr>
            <w:r w:rsidRPr="00B21A35">
              <w:t>FFS: Whether the bundle size (time domain hopping interval) is explicitly configured or implicitly determined.</w:t>
            </w:r>
          </w:p>
          <w:p w14:paraId="60A36EC9" w14:textId="77777777" w:rsidR="007C6B4F" w:rsidRPr="00B21A35" w:rsidRDefault="007C6B4F" w:rsidP="007C6B4F">
            <w:pPr>
              <w:widowControl w:val="0"/>
              <w:numPr>
                <w:ilvl w:val="2"/>
                <w:numId w:val="28"/>
              </w:numPr>
              <w:overflowPunct/>
              <w:adjustRightInd/>
              <w:spacing w:after="0"/>
              <w:textAlignment w:val="auto"/>
            </w:pPr>
            <w:r w:rsidRPr="00B21A35">
              <w:t>FFS: Whether/How the bundle size (time domain hopping interval) is defined separately for FDD and TDD.</w:t>
            </w:r>
          </w:p>
          <w:p w14:paraId="018EA5A4" w14:textId="77777777" w:rsidR="007C6B4F" w:rsidRDefault="007C6B4F" w:rsidP="00CC705D">
            <w:pPr>
              <w:widowControl w:val="0"/>
              <w:numPr>
                <w:ilvl w:val="2"/>
                <w:numId w:val="28"/>
              </w:numPr>
              <w:overflowPunct/>
              <w:adjustRightInd/>
              <w:spacing w:after="0"/>
              <w:textAlignment w:val="auto"/>
            </w:pPr>
            <w:r w:rsidRPr="00B21A35">
              <w:t>FFS: relation between the bundle size (time domain hopping interval) and the time domain window size</w:t>
            </w:r>
          </w:p>
          <w:p w14:paraId="10AC3AB3" w14:textId="07441DAC" w:rsidR="00B216B3" w:rsidRPr="007C6B4F" w:rsidRDefault="00B216B3" w:rsidP="00B216B3">
            <w:pPr>
              <w:widowControl w:val="0"/>
              <w:overflowPunct/>
              <w:adjustRightInd/>
              <w:spacing w:after="0"/>
              <w:textAlignment w:val="auto"/>
            </w:pPr>
          </w:p>
        </w:tc>
      </w:tr>
    </w:tbl>
    <w:p w14:paraId="5253C097" w14:textId="6067F268" w:rsidR="0027735B" w:rsidRDefault="0071009A" w:rsidP="0071009A">
      <w:pPr>
        <w:pStyle w:val="3GPPAgreements"/>
        <w:numPr>
          <w:ilvl w:val="0"/>
          <w:numId w:val="0"/>
        </w:numPr>
        <w:spacing w:line="360" w:lineRule="auto"/>
        <w:ind w:firstLineChars="100" w:firstLine="220"/>
        <w:rPr>
          <w:rFonts w:eastAsiaTheme="minorEastAsia"/>
          <w:lang w:val="en-GB" w:eastAsia="ko-KR"/>
        </w:rPr>
      </w:pPr>
      <w:r w:rsidRPr="0071009A">
        <w:rPr>
          <w:rFonts w:eastAsiaTheme="minorEastAsia"/>
          <w:lang w:val="en-GB" w:eastAsia="ko-KR"/>
        </w:rPr>
        <w:t xml:space="preserve">Among the two options, option 2 is preferable in consideration of the scheduling flexibility of the gNB. </w:t>
      </w:r>
      <w:r>
        <w:rPr>
          <w:rFonts w:eastAsiaTheme="minorEastAsia"/>
          <w:lang w:val="en-GB" w:eastAsia="ko-KR"/>
        </w:rPr>
        <w:t>Also</w:t>
      </w:r>
      <w:r w:rsidRPr="0071009A">
        <w:rPr>
          <w:rFonts w:eastAsiaTheme="minorEastAsia"/>
          <w:lang w:val="en-GB" w:eastAsia="ko-KR"/>
        </w:rPr>
        <w:t xml:space="preserve">, </w:t>
      </w:r>
      <w:r>
        <w:rPr>
          <w:rFonts w:eastAsiaTheme="minorEastAsia"/>
          <w:lang w:val="en-GB" w:eastAsia="ko-KR"/>
        </w:rPr>
        <w:t xml:space="preserve">considering </w:t>
      </w:r>
      <w:r w:rsidRPr="0071009A">
        <w:rPr>
          <w:rFonts w:eastAsiaTheme="minorEastAsia"/>
          <w:lang w:val="en-GB" w:eastAsia="ko-KR"/>
        </w:rPr>
        <w:t>the</w:t>
      </w:r>
      <w:r>
        <w:rPr>
          <w:rFonts w:eastAsiaTheme="minorEastAsia"/>
          <w:lang w:val="en-GB" w:eastAsia="ko-KR"/>
        </w:rPr>
        <w:t xml:space="preserve"> case that</w:t>
      </w:r>
      <w:r w:rsidRPr="0071009A">
        <w:rPr>
          <w:rFonts w:eastAsiaTheme="minorEastAsia"/>
          <w:lang w:val="en-GB" w:eastAsia="ko-KR"/>
        </w:rPr>
        <w:t xml:space="preserve"> gNB configures a time domain window </w:t>
      </w:r>
      <w:r>
        <w:rPr>
          <w:rFonts w:eastAsiaTheme="minorEastAsia"/>
          <w:lang w:val="en-GB" w:eastAsia="ko-KR"/>
        </w:rPr>
        <w:t>which is equal to the</w:t>
      </w:r>
      <w:r w:rsidRPr="0071009A">
        <w:rPr>
          <w:rFonts w:eastAsiaTheme="minorEastAsia"/>
          <w:lang w:val="en-GB" w:eastAsia="ko-KR"/>
        </w:rPr>
        <w:t xml:space="preserve"> hopping boundary, </w:t>
      </w:r>
      <w:r>
        <w:rPr>
          <w:rFonts w:eastAsiaTheme="minorEastAsia"/>
          <w:lang w:val="en-GB" w:eastAsia="ko-KR"/>
        </w:rPr>
        <w:t xml:space="preserve">and with various reasons, </w:t>
      </w:r>
      <w:r w:rsidRPr="0071009A">
        <w:rPr>
          <w:rFonts w:eastAsiaTheme="minorEastAsia"/>
          <w:lang w:val="en-GB" w:eastAsia="ko-KR"/>
        </w:rPr>
        <w:t xml:space="preserve">the UE may not be able to transmit by satisfying the requirement of joint channel estimation during the time domain window. </w:t>
      </w:r>
      <w:r>
        <w:rPr>
          <w:rFonts w:eastAsiaTheme="minorEastAsia"/>
          <w:lang w:val="en-GB" w:eastAsia="ko-KR"/>
        </w:rPr>
        <w:t>It</w:t>
      </w:r>
      <w:r w:rsidRPr="0071009A">
        <w:rPr>
          <w:rFonts w:eastAsiaTheme="minorEastAsia"/>
          <w:lang w:val="en-GB" w:eastAsia="ko-KR"/>
        </w:rPr>
        <w:t xml:space="preserve"> means that the</w:t>
      </w:r>
      <w:r>
        <w:rPr>
          <w:rFonts w:eastAsiaTheme="minorEastAsia"/>
          <w:lang w:val="en-GB" w:eastAsia="ko-KR"/>
        </w:rPr>
        <w:t xml:space="preserve"> time domain</w:t>
      </w:r>
      <w:r w:rsidRPr="0071009A">
        <w:rPr>
          <w:rFonts w:eastAsiaTheme="minorEastAsia"/>
          <w:lang w:val="en-GB" w:eastAsia="ko-KR"/>
        </w:rPr>
        <w:t xml:space="preserve"> window</w:t>
      </w:r>
      <w:r>
        <w:rPr>
          <w:rFonts w:eastAsiaTheme="minorEastAsia"/>
          <w:lang w:val="en-GB" w:eastAsia="ko-KR"/>
        </w:rPr>
        <w:t xml:space="preserve"> for joint channel estimation</w:t>
      </w:r>
      <w:r w:rsidRPr="0071009A">
        <w:rPr>
          <w:rFonts w:eastAsiaTheme="minorEastAsia"/>
          <w:lang w:val="en-GB" w:eastAsia="ko-KR"/>
        </w:rPr>
        <w:t xml:space="preserve"> is shorter than the </w:t>
      </w:r>
      <w:r>
        <w:rPr>
          <w:rFonts w:eastAsiaTheme="minorEastAsia"/>
          <w:lang w:val="en-GB" w:eastAsia="ko-KR"/>
        </w:rPr>
        <w:t xml:space="preserve">configured window which is equal to the </w:t>
      </w:r>
      <w:r w:rsidRPr="0071009A">
        <w:rPr>
          <w:rFonts w:eastAsiaTheme="minorEastAsia"/>
          <w:lang w:val="en-GB" w:eastAsia="ko-KR"/>
        </w:rPr>
        <w:t>hopping interval, and in conclusion, it becomes option 2. I</w:t>
      </w:r>
      <w:r>
        <w:rPr>
          <w:rFonts w:eastAsiaTheme="minorEastAsia"/>
          <w:lang w:val="en-GB" w:eastAsia="ko-KR"/>
        </w:rPr>
        <w:t>f only</w:t>
      </w:r>
      <w:r w:rsidRPr="0071009A">
        <w:rPr>
          <w:rFonts w:eastAsiaTheme="minorEastAsia"/>
          <w:lang w:val="en-GB" w:eastAsia="ko-KR"/>
        </w:rPr>
        <w:t xml:space="preserve"> Option 1</w:t>
      </w:r>
      <w:r>
        <w:rPr>
          <w:rFonts w:eastAsiaTheme="minorEastAsia"/>
          <w:lang w:val="en-GB" w:eastAsia="ko-KR"/>
        </w:rPr>
        <w:t xml:space="preserve"> is supported</w:t>
      </w:r>
      <w:r w:rsidRPr="0071009A">
        <w:rPr>
          <w:rFonts w:eastAsiaTheme="minorEastAsia"/>
          <w:lang w:val="en-GB" w:eastAsia="ko-KR"/>
        </w:rPr>
        <w:t xml:space="preserve">, the UE </w:t>
      </w:r>
      <w:r>
        <w:rPr>
          <w:rFonts w:eastAsiaTheme="minorEastAsia"/>
          <w:lang w:val="en-GB" w:eastAsia="ko-KR"/>
        </w:rPr>
        <w:t xml:space="preserve">behaviour is ambiguous </w:t>
      </w:r>
      <w:r w:rsidRPr="0071009A">
        <w:rPr>
          <w:rFonts w:eastAsiaTheme="minorEastAsia"/>
          <w:lang w:val="en-GB" w:eastAsia="ko-KR"/>
        </w:rPr>
        <w:t>if the UE cannot maintain the time domain window size period</w:t>
      </w:r>
      <w:r>
        <w:rPr>
          <w:rFonts w:eastAsiaTheme="minorEastAsia"/>
          <w:lang w:val="en-GB" w:eastAsia="ko-KR"/>
        </w:rPr>
        <w:t>.</w:t>
      </w:r>
    </w:p>
    <w:p w14:paraId="06DB6238" w14:textId="1F4875D7" w:rsidR="003879FF" w:rsidRDefault="0057093D" w:rsidP="00B010E9">
      <w:pPr>
        <w:spacing w:line="360" w:lineRule="auto"/>
        <w:rPr>
          <w:b/>
          <w:i/>
          <w:lang w:val="en-US" w:eastAsia="ko-KR"/>
        </w:rPr>
      </w:pPr>
      <w:r>
        <w:rPr>
          <w:b/>
          <w:i/>
          <w:lang w:val="en-US" w:eastAsia="ko-KR"/>
        </w:rPr>
        <w:t xml:space="preserve">Proposal 7: </w:t>
      </w:r>
      <w:r w:rsidR="0071009A" w:rsidRPr="0071009A">
        <w:rPr>
          <w:b/>
          <w:i/>
          <w:lang w:val="en-US" w:eastAsia="ko-KR"/>
        </w:rPr>
        <w:t>Option 2</w:t>
      </w:r>
      <w:r w:rsidR="00334139">
        <w:rPr>
          <w:b/>
          <w:i/>
          <w:lang w:val="en-US" w:eastAsia="ko-KR"/>
        </w:rPr>
        <w:t xml:space="preserve"> </w:t>
      </w:r>
      <w:r w:rsidR="00334139" w:rsidRPr="00210847">
        <w:rPr>
          <w:b/>
          <w:i/>
          <w:lang w:val="en-US" w:eastAsia="ko-KR"/>
        </w:rPr>
        <w:t>(</w:t>
      </w:r>
      <w:r w:rsidR="00334139" w:rsidRPr="00D334A9">
        <w:rPr>
          <w:b/>
          <w:i/>
        </w:rPr>
        <w:t>The bundle size (time domain hopping interval) can be different from the time domain window size.)</w:t>
      </w:r>
      <w:r w:rsidR="0071009A" w:rsidRPr="0071009A">
        <w:rPr>
          <w:b/>
          <w:i/>
          <w:lang w:val="en-US" w:eastAsia="ko-KR"/>
        </w:rPr>
        <w:t xml:space="preserve"> is supported for inter-slot frequency hopping with inter-slot bundling.</w:t>
      </w:r>
      <w:r w:rsidR="0071009A">
        <w:rPr>
          <w:b/>
          <w:i/>
          <w:lang w:val="en-US" w:eastAsia="ko-KR"/>
        </w:rPr>
        <w:t xml:space="preserve"> </w:t>
      </w:r>
    </w:p>
    <w:p w14:paraId="460EC92F" w14:textId="77777777" w:rsidR="00F9132A" w:rsidRPr="00D14661" w:rsidRDefault="00F9132A" w:rsidP="0071009A">
      <w:pPr>
        <w:pStyle w:val="3GPPAgreements"/>
        <w:numPr>
          <w:ilvl w:val="0"/>
          <w:numId w:val="0"/>
        </w:numPr>
      </w:pPr>
    </w:p>
    <w:p w14:paraId="35772534" w14:textId="28107313" w:rsidR="0086079F" w:rsidRDefault="0086079F" w:rsidP="0086079F">
      <w:pPr>
        <w:pStyle w:val="1"/>
      </w:pPr>
      <w:r>
        <w:rPr>
          <w:rFonts w:hint="eastAsia"/>
        </w:rPr>
        <w:t>Conclusion</w:t>
      </w:r>
    </w:p>
    <w:p w14:paraId="639FE0DF" w14:textId="3C1B4D56" w:rsidR="00210847" w:rsidRPr="00BC44B6" w:rsidRDefault="00210847" w:rsidP="00210847">
      <w:pPr>
        <w:pStyle w:val="3GPPAgreements"/>
        <w:numPr>
          <w:ilvl w:val="0"/>
          <w:numId w:val="0"/>
        </w:numPr>
        <w:spacing w:line="360" w:lineRule="auto"/>
        <w:ind w:firstLineChars="50" w:firstLine="110"/>
        <w:rPr>
          <w:rFonts w:eastAsiaTheme="minorEastAsia"/>
          <w:lang w:eastAsia="ko-KR"/>
        </w:rPr>
      </w:pPr>
      <w:r>
        <w:rPr>
          <w:rFonts w:eastAsiaTheme="minorEastAsia" w:hint="eastAsia"/>
          <w:lang w:eastAsia="ko-KR"/>
        </w:rPr>
        <w:t xml:space="preserve">In this contribution, we discuss on specifications of joint channel estimation for PUSCH. </w:t>
      </w:r>
      <w:r>
        <w:rPr>
          <w:rFonts w:eastAsiaTheme="minorEastAsia"/>
          <w:lang w:eastAsia="ko-KR"/>
        </w:rPr>
        <w:t>From the discussion, we obtained following proposals and observation</w:t>
      </w:r>
      <w:r w:rsidR="00E22353">
        <w:rPr>
          <w:rFonts w:eastAsiaTheme="minorEastAsia"/>
          <w:lang w:eastAsia="ko-KR"/>
        </w:rPr>
        <w:t>s</w:t>
      </w:r>
      <w:r>
        <w:rPr>
          <w:rFonts w:eastAsiaTheme="minorEastAsia"/>
          <w:lang w:eastAsia="ko-KR"/>
        </w:rPr>
        <w:t>:</w:t>
      </w:r>
    </w:p>
    <w:p w14:paraId="75B77F1A" w14:textId="77777777" w:rsidR="00E22353" w:rsidRPr="003879FF" w:rsidRDefault="00E22353" w:rsidP="00E22353">
      <w:pPr>
        <w:spacing w:line="360" w:lineRule="auto"/>
        <w:rPr>
          <w:b/>
          <w:i/>
          <w:lang w:val="en-US" w:eastAsia="ko-KR"/>
        </w:rPr>
      </w:pPr>
      <w:r w:rsidRPr="000E44AB">
        <w:rPr>
          <w:b/>
          <w:i/>
          <w:lang w:val="en-US" w:eastAsia="ko-KR"/>
        </w:rPr>
        <w:lastRenderedPageBreak/>
        <w:t xml:space="preserve">Proposal 1: </w:t>
      </w:r>
      <w:r w:rsidRPr="008941BB">
        <w:rPr>
          <w:b/>
          <w:i/>
          <w:lang w:val="en-US" w:eastAsia="ko-KR"/>
        </w:rPr>
        <w:t>Confirm the working assumption of potential use case 4 for joint channel estimation.</w:t>
      </w:r>
    </w:p>
    <w:p w14:paraId="1B940401" w14:textId="77777777" w:rsidR="00E22353" w:rsidRPr="007C5817" w:rsidRDefault="00E22353" w:rsidP="00E22353">
      <w:pPr>
        <w:tabs>
          <w:tab w:val="left" w:pos="1701"/>
        </w:tabs>
        <w:autoSpaceDE/>
        <w:autoSpaceDN/>
        <w:spacing w:after="180"/>
        <w:jc w:val="left"/>
        <w:rPr>
          <w:rFonts w:ascii="Times" w:eastAsia="바탕" w:hAnsi="Times" w:cs="Times"/>
          <w:b/>
          <w:highlight w:val="darkYellow"/>
          <w:lang w:eastAsia="en-US"/>
        </w:rPr>
      </w:pPr>
      <w:r w:rsidRPr="007C5817">
        <w:rPr>
          <w:rFonts w:ascii="Times" w:eastAsia="바탕" w:hAnsi="Times" w:cs="Times"/>
          <w:b/>
          <w:highlight w:val="darkYellow"/>
          <w:lang w:eastAsia="en-US"/>
        </w:rPr>
        <w:t>Working assumption:</w:t>
      </w:r>
    </w:p>
    <w:p w14:paraId="0AFBD67B" w14:textId="34CE4E3D" w:rsidR="00EE4494" w:rsidRPr="00D334A9" w:rsidRDefault="00E22353" w:rsidP="00D334A9">
      <w:pPr>
        <w:numPr>
          <w:ilvl w:val="0"/>
          <w:numId w:val="33"/>
        </w:numPr>
        <w:tabs>
          <w:tab w:val="left" w:pos="360"/>
        </w:tabs>
        <w:overflowPunct/>
        <w:autoSpaceDE/>
        <w:autoSpaceDN/>
        <w:adjustRightInd/>
        <w:snapToGrid w:val="0"/>
        <w:spacing w:line="252" w:lineRule="auto"/>
        <w:jc w:val="left"/>
        <w:textAlignment w:val="auto"/>
        <w:rPr>
          <w:rFonts w:ascii="Times" w:eastAsia="바탕" w:hAnsi="Times" w:cs="Times"/>
          <w:lang w:eastAsia="x-none"/>
        </w:rPr>
      </w:pPr>
      <w:r w:rsidRPr="0082494B">
        <w:rPr>
          <w:rFonts w:ascii="Times" w:eastAsia="바탕" w:hAnsi="Times" w:cs="Times"/>
        </w:rPr>
        <w:t>For non-</w:t>
      </w:r>
      <w:r w:rsidRPr="0082494B">
        <w:rPr>
          <w:rFonts w:ascii="Times" w:eastAsia="바탕" w:hAnsi="Times" w:cs="Times"/>
          <w:lang w:eastAsia="x-none"/>
        </w:rPr>
        <w:t>back-to-back PUSCH transmissions (at least for the case of the same TB) across consecutive slots, support necessary design aspects (under the condition of power consistency and phase continuity) to enable joint channel estimation for the following case</w:t>
      </w:r>
      <w:r w:rsidRPr="0082494B">
        <w:rPr>
          <w:rFonts w:ascii="Times" w:eastAsia="바탕" w:hAnsi="Times" w:cs="Times"/>
        </w:rPr>
        <w:t>s</w:t>
      </w:r>
      <w:r w:rsidRPr="0082494B">
        <w:rPr>
          <w:rFonts w:ascii="Times" w:eastAsia="바탕" w:hAnsi="Times" w:cs="Times"/>
          <w:lang w:eastAsia="x-none"/>
        </w:rPr>
        <w:t>:</w:t>
      </w:r>
    </w:p>
    <w:p w14:paraId="6AB67298" w14:textId="77777777" w:rsidR="00E22353" w:rsidRPr="00EC3199" w:rsidRDefault="00E22353" w:rsidP="00E22353">
      <w:pPr>
        <w:spacing w:line="360" w:lineRule="auto"/>
        <w:rPr>
          <w:b/>
          <w:i/>
          <w:lang w:val="en-US" w:eastAsia="ko-KR"/>
        </w:rPr>
      </w:pPr>
      <w:r w:rsidRPr="006E6ADB">
        <w:rPr>
          <w:b/>
          <w:i/>
          <w:lang w:val="en-US" w:eastAsia="ko-KR"/>
        </w:rPr>
        <w:t>Observation 1: Regardless of the gNB’s actual transmission, the gNB understands that phase continuity of UE cannot be guaranteed for the DL that the UE is expected to monitor.</w:t>
      </w:r>
    </w:p>
    <w:p w14:paraId="2C01E4AD" w14:textId="77777777" w:rsidR="00E22353" w:rsidRPr="003879FF" w:rsidRDefault="00E22353" w:rsidP="00E22353">
      <w:pPr>
        <w:spacing w:line="360" w:lineRule="auto"/>
        <w:rPr>
          <w:b/>
          <w:i/>
          <w:lang w:val="en-US" w:eastAsia="ko-KR"/>
        </w:rPr>
      </w:pPr>
      <w:r>
        <w:rPr>
          <w:b/>
          <w:i/>
          <w:lang w:val="en-US" w:eastAsia="ko-KR"/>
        </w:rPr>
        <w:t>Observation 2: To support joint channel estimation for different TBs, all of power control parameters between those different TBs should be aligned to satisfy requirements for joint channel estimation.</w:t>
      </w:r>
    </w:p>
    <w:p w14:paraId="5EF02A54" w14:textId="77777777" w:rsidR="00E22353" w:rsidRPr="003879FF" w:rsidRDefault="00E22353" w:rsidP="00E22353">
      <w:pPr>
        <w:spacing w:line="360" w:lineRule="auto"/>
        <w:rPr>
          <w:b/>
          <w:i/>
          <w:lang w:val="en-US" w:eastAsia="ko-KR"/>
        </w:rPr>
      </w:pPr>
      <w:r w:rsidRPr="000E44AB">
        <w:rPr>
          <w:b/>
          <w:i/>
          <w:lang w:val="en-US" w:eastAsia="ko-KR"/>
        </w:rPr>
        <w:t xml:space="preserve">Proposal </w:t>
      </w:r>
      <w:r>
        <w:rPr>
          <w:b/>
          <w:i/>
          <w:lang w:val="en-US" w:eastAsia="ko-KR"/>
        </w:rPr>
        <w:t>2</w:t>
      </w:r>
      <w:r w:rsidRPr="000E44AB">
        <w:rPr>
          <w:b/>
          <w:i/>
          <w:lang w:val="en-US" w:eastAsia="ko-KR"/>
        </w:rPr>
        <w:t xml:space="preserve">: </w:t>
      </w:r>
      <w:r>
        <w:rPr>
          <w:b/>
          <w:i/>
          <w:lang w:val="en-US" w:eastAsia="ko-KR"/>
        </w:rPr>
        <w:t>gNB</w:t>
      </w:r>
      <w:r>
        <w:rPr>
          <w:rFonts w:hint="eastAsia"/>
          <w:b/>
          <w:i/>
          <w:lang w:val="en-US" w:eastAsia="ko-KR"/>
        </w:rPr>
        <w:t xml:space="preserve"> </w:t>
      </w:r>
      <w:r>
        <w:rPr>
          <w:b/>
          <w:i/>
          <w:lang w:val="en-US" w:eastAsia="ko-KR"/>
        </w:rPr>
        <w:t>configures</w:t>
      </w:r>
      <w:r>
        <w:rPr>
          <w:rFonts w:hint="eastAsia"/>
          <w:b/>
          <w:i/>
          <w:lang w:val="en-US" w:eastAsia="ko-KR"/>
        </w:rPr>
        <w:t xml:space="preserve"> </w:t>
      </w:r>
      <w:r>
        <w:rPr>
          <w:b/>
          <w:i/>
          <w:lang w:val="en-US" w:eastAsia="ko-KR"/>
        </w:rPr>
        <w:t>time-domain window</w:t>
      </w:r>
      <w:r>
        <w:rPr>
          <w:rFonts w:hint="eastAsia"/>
          <w:b/>
          <w:i/>
          <w:lang w:val="en-US" w:eastAsia="ko-KR"/>
        </w:rPr>
        <w:t xml:space="preserve"> for joint channel estimati</w:t>
      </w:r>
      <w:r>
        <w:rPr>
          <w:b/>
          <w:i/>
          <w:lang w:val="en-US" w:eastAsia="ko-KR"/>
        </w:rPr>
        <w:t>on</w:t>
      </w:r>
      <w:r>
        <w:rPr>
          <w:rFonts w:hint="eastAsia"/>
          <w:b/>
          <w:i/>
          <w:lang w:val="en-US" w:eastAsia="ko-KR"/>
        </w:rPr>
        <w:t>.</w:t>
      </w:r>
      <w:r>
        <w:rPr>
          <w:b/>
          <w:i/>
          <w:lang w:val="en-US" w:eastAsia="ko-KR"/>
        </w:rPr>
        <w:t xml:space="preserve"> </w:t>
      </w:r>
    </w:p>
    <w:p w14:paraId="4348F1FE" w14:textId="77777777" w:rsidR="00E22353" w:rsidRPr="003879FF" w:rsidRDefault="00E22353" w:rsidP="00E22353">
      <w:pPr>
        <w:spacing w:line="360" w:lineRule="auto"/>
        <w:rPr>
          <w:b/>
          <w:i/>
          <w:lang w:val="en-US" w:eastAsia="ko-KR"/>
        </w:rPr>
      </w:pPr>
      <w:r w:rsidRPr="000E44AB">
        <w:rPr>
          <w:b/>
          <w:i/>
          <w:lang w:val="en-US" w:eastAsia="ko-KR"/>
        </w:rPr>
        <w:t xml:space="preserve">Proposal </w:t>
      </w:r>
      <w:r>
        <w:rPr>
          <w:b/>
          <w:i/>
          <w:lang w:val="en-US" w:eastAsia="ko-KR"/>
        </w:rPr>
        <w:t xml:space="preserve">3: </w:t>
      </w:r>
      <w:r w:rsidRPr="00A5694B">
        <w:rPr>
          <w:b/>
          <w:i/>
          <w:lang w:val="en-US" w:eastAsia="ko-KR"/>
        </w:rPr>
        <w:t xml:space="preserve">For the </w:t>
      </w:r>
      <w:r>
        <w:rPr>
          <w:b/>
          <w:i/>
          <w:lang w:val="en-US" w:eastAsia="ko-KR"/>
        </w:rPr>
        <w:t>u</w:t>
      </w:r>
      <w:r w:rsidRPr="00A5694B">
        <w:rPr>
          <w:b/>
          <w:i/>
          <w:lang w:val="en-US" w:eastAsia="ko-KR"/>
        </w:rPr>
        <w:t>nit of time domain window for joint channel estimation, it would be appropriate to be a slot or repetition.</w:t>
      </w:r>
    </w:p>
    <w:p w14:paraId="0280E8F3" w14:textId="77777777" w:rsidR="00E22353" w:rsidRPr="00F33D81" w:rsidRDefault="00E22353" w:rsidP="00E22353">
      <w:pPr>
        <w:spacing w:line="360" w:lineRule="auto"/>
        <w:rPr>
          <w:b/>
          <w:i/>
          <w:lang w:val="en-US" w:eastAsia="ko-KR"/>
        </w:rPr>
      </w:pPr>
      <w:r w:rsidRPr="000E44AB">
        <w:rPr>
          <w:b/>
          <w:i/>
          <w:lang w:val="en-US" w:eastAsia="ko-KR"/>
        </w:rPr>
        <w:t xml:space="preserve">Proposal </w:t>
      </w:r>
      <w:r>
        <w:rPr>
          <w:b/>
          <w:i/>
          <w:lang w:val="en-US" w:eastAsia="ko-KR"/>
        </w:rPr>
        <w:t>4</w:t>
      </w:r>
      <w:r w:rsidRPr="000E44AB">
        <w:rPr>
          <w:b/>
          <w:i/>
          <w:lang w:val="en-US" w:eastAsia="ko-KR"/>
        </w:rPr>
        <w:t xml:space="preserve">: </w:t>
      </w:r>
      <w:r w:rsidRPr="00B216B3">
        <w:rPr>
          <w:b/>
          <w:i/>
          <w:lang w:val="en-US" w:eastAsia="ko-KR"/>
        </w:rPr>
        <w:t>If the UE cannot transmit by satisfying the requirement for joint channel estimation during the configured</w:t>
      </w:r>
      <w:r>
        <w:rPr>
          <w:b/>
          <w:i/>
          <w:lang w:val="en-US" w:eastAsia="ko-KR"/>
        </w:rPr>
        <w:t xml:space="preserve"> time window, the UE may report </w:t>
      </w:r>
      <w:r>
        <w:rPr>
          <w:rFonts w:hint="eastAsia"/>
          <w:b/>
          <w:i/>
          <w:lang w:val="en-US" w:eastAsia="ko-KR"/>
        </w:rPr>
        <w:t>it.</w:t>
      </w:r>
    </w:p>
    <w:p w14:paraId="32DBA2C6" w14:textId="77777777" w:rsidR="00E22353" w:rsidRPr="00366AB6" w:rsidRDefault="00E22353" w:rsidP="00E22353">
      <w:pPr>
        <w:spacing w:line="360" w:lineRule="auto"/>
        <w:rPr>
          <w:b/>
          <w:i/>
          <w:lang w:val="en-US" w:eastAsia="ko-KR"/>
        </w:rPr>
      </w:pPr>
      <w:r w:rsidRPr="000E44AB">
        <w:rPr>
          <w:b/>
          <w:i/>
          <w:lang w:val="en-US" w:eastAsia="ko-KR"/>
        </w:rPr>
        <w:t xml:space="preserve">Proposal </w:t>
      </w:r>
      <w:r>
        <w:rPr>
          <w:b/>
          <w:i/>
          <w:lang w:val="en-US" w:eastAsia="ko-KR"/>
        </w:rPr>
        <w:t>5</w:t>
      </w:r>
      <w:r w:rsidRPr="000E44AB">
        <w:rPr>
          <w:b/>
          <w:i/>
          <w:lang w:val="en-US" w:eastAsia="ko-KR"/>
        </w:rPr>
        <w:t xml:space="preserve">: </w:t>
      </w:r>
      <w:r>
        <w:rPr>
          <w:b/>
          <w:i/>
          <w:lang w:val="en-US" w:eastAsia="ko-KR"/>
        </w:rPr>
        <w:t xml:space="preserve"> Further clarification is needed for one or multiple time domain window</w:t>
      </w:r>
      <w:r>
        <w:rPr>
          <w:rFonts w:hint="eastAsia"/>
          <w:b/>
          <w:i/>
          <w:lang w:val="en-US" w:eastAsia="ko-KR"/>
        </w:rPr>
        <w:t>.</w:t>
      </w:r>
    </w:p>
    <w:p w14:paraId="4D1F5D4C" w14:textId="77777777" w:rsidR="00E22353" w:rsidRDefault="00E22353" w:rsidP="00E22353">
      <w:pPr>
        <w:spacing w:line="360" w:lineRule="auto"/>
        <w:rPr>
          <w:b/>
          <w:i/>
          <w:lang w:val="en-US" w:eastAsia="ko-KR"/>
        </w:rPr>
      </w:pPr>
      <w:r w:rsidRPr="000E44AB">
        <w:rPr>
          <w:b/>
          <w:i/>
          <w:lang w:val="en-US" w:eastAsia="ko-KR"/>
        </w:rPr>
        <w:t>Proposal</w:t>
      </w:r>
      <w:r>
        <w:rPr>
          <w:b/>
          <w:i/>
          <w:lang w:val="en-US" w:eastAsia="ko-KR"/>
        </w:rPr>
        <w:t xml:space="preserve"> 6</w:t>
      </w:r>
      <w:r w:rsidRPr="000E44AB">
        <w:rPr>
          <w:b/>
          <w:i/>
          <w:lang w:val="en-US" w:eastAsia="ko-KR"/>
        </w:rPr>
        <w:t xml:space="preserve">: </w:t>
      </w:r>
      <w:r>
        <w:rPr>
          <w:b/>
          <w:i/>
          <w:lang w:val="en-US" w:eastAsia="ko-KR"/>
        </w:rPr>
        <w:t>To support DMRS bundling, at least UE behaviors when DMRS bundling is enabled regarding followings should be further discussed in power and phase continuity perspective.</w:t>
      </w:r>
    </w:p>
    <w:p w14:paraId="474AFA89" w14:textId="77777777" w:rsidR="00E22353" w:rsidRDefault="00E22353" w:rsidP="00E22353">
      <w:pPr>
        <w:pStyle w:val="ac"/>
        <w:numPr>
          <w:ilvl w:val="0"/>
          <w:numId w:val="37"/>
        </w:numPr>
        <w:spacing w:line="360" w:lineRule="auto"/>
        <w:ind w:leftChars="0"/>
        <w:rPr>
          <w:b/>
          <w:i/>
          <w:lang w:val="en-US" w:eastAsia="ko-KR"/>
        </w:rPr>
      </w:pPr>
      <w:r>
        <w:rPr>
          <w:b/>
          <w:i/>
          <w:lang w:val="en-US" w:eastAsia="ko-KR"/>
        </w:rPr>
        <w:t xml:space="preserve">Indicated </w:t>
      </w:r>
      <w:r>
        <w:rPr>
          <w:rFonts w:hint="eastAsia"/>
          <w:b/>
          <w:i/>
          <w:lang w:val="en-US" w:eastAsia="ko-KR"/>
        </w:rPr>
        <w:t>TA adjustment</w:t>
      </w:r>
      <w:r>
        <w:rPr>
          <w:b/>
          <w:i/>
          <w:lang w:val="en-US" w:eastAsia="ko-KR"/>
        </w:rPr>
        <w:t xml:space="preserve"> during DMRS bundling</w:t>
      </w:r>
    </w:p>
    <w:p w14:paraId="227A4704" w14:textId="77777777" w:rsidR="00E22353" w:rsidRDefault="00E22353" w:rsidP="00E22353">
      <w:pPr>
        <w:pStyle w:val="ac"/>
        <w:numPr>
          <w:ilvl w:val="0"/>
          <w:numId w:val="37"/>
        </w:numPr>
        <w:spacing w:line="360" w:lineRule="auto"/>
        <w:ind w:leftChars="0"/>
        <w:rPr>
          <w:b/>
          <w:i/>
          <w:lang w:val="en-US" w:eastAsia="ko-KR"/>
        </w:rPr>
      </w:pPr>
      <w:r>
        <w:rPr>
          <w:b/>
          <w:i/>
          <w:lang w:val="en-US" w:eastAsia="ko-KR"/>
        </w:rPr>
        <w:t>Indicated closed loop power control during DMRS bundling</w:t>
      </w:r>
    </w:p>
    <w:p w14:paraId="7050E6E2" w14:textId="7805D246" w:rsidR="00E22353" w:rsidRPr="00D334A9" w:rsidRDefault="00E22353" w:rsidP="00D334A9">
      <w:pPr>
        <w:pStyle w:val="ac"/>
        <w:numPr>
          <w:ilvl w:val="0"/>
          <w:numId w:val="37"/>
        </w:numPr>
        <w:spacing w:line="360" w:lineRule="auto"/>
        <w:ind w:leftChars="0"/>
        <w:rPr>
          <w:b/>
          <w:i/>
          <w:lang w:eastAsia="ko-KR"/>
        </w:rPr>
      </w:pPr>
      <w:r>
        <w:rPr>
          <w:b/>
          <w:i/>
          <w:lang w:val="en-US" w:eastAsia="ko-KR"/>
        </w:rPr>
        <w:t>Uplink collision handling and power sharing in CA/DC scenario</w:t>
      </w:r>
    </w:p>
    <w:p w14:paraId="25F9E20C" w14:textId="39DD6E01" w:rsidR="00E22353" w:rsidRPr="00BC3650" w:rsidRDefault="00E22353" w:rsidP="00D334A9">
      <w:pPr>
        <w:spacing w:line="360" w:lineRule="auto"/>
        <w:rPr>
          <w:b/>
          <w:i/>
          <w:lang w:eastAsia="ko-KR"/>
        </w:rPr>
      </w:pPr>
      <w:r>
        <w:rPr>
          <w:b/>
          <w:i/>
          <w:lang w:val="en-US" w:eastAsia="ko-KR"/>
        </w:rPr>
        <w:t xml:space="preserve">Proposal 7: </w:t>
      </w:r>
      <w:r w:rsidRPr="0071009A">
        <w:rPr>
          <w:b/>
          <w:i/>
          <w:lang w:val="en-US" w:eastAsia="ko-KR"/>
        </w:rPr>
        <w:t>Option 2</w:t>
      </w:r>
      <w:r>
        <w:rPr>
          <w:b/>
          <w:i/>
          <w:lang w:val="en-US" w:eastAsia="ko-KR"/>
        </w:rPr>
        <w:t xml:space="preserve"> </w:t>
      </w:r>
      <w:r w:rsidRPr="006E6ADB">
        <w:rPr>
          <w:b/>
          <w:i/>
          <w:lang w:val="en-US" w:eastAsia="ko-KR"/>
        </w:rPr>
        <w:t>(</w:t>
      </w:r>
      <w:r w:rsidRPr="006E6ADB">
        <w:rPr>
          <w:b/>
          <w:i/>
        </w:rPr>
        <w:t>The bundle size (time domain hopping interval) can be different from the time domain window size.)</w:t>
      </w:r>
      <w:r w:rsidRPr="0071009A">
        <w:rPr>
          <w:b/>
          <w:i/>
          <w:lang w:val="en-US" w:eastAsia="ko-KR"/>
        </w:rPr>
        <w:t xml:space="preserve"> is supported for inter-slot frequency hopping with inter-slot bundling.</w:t>
      </w:r>
      <w:r>
        <w:rPr>
          <w:b/>
          <w:i/>
          <w:lang w:val="en-US" w:eastAsia="ko-KR"/>
        </w:rPr>
        <w:t xml:space="preserve"> </w:t>
      </w:r>
    </w:p>
    <w:p w14:paraId="22A73EF8" w14:textId="77777777" w:rsidR="00CA3AC6" w:rsidRPr="00D334A9" w:rsidRDefault="00CA3AC6" w:rsidP="00D334A9">
      <w:pPr>
        <w:spacing w:line="360" w:lineRule="auto"/>
      </w:pPr>
    </w:p>
    <w:p w14:paraId="319EE22A" w14:textId="33C46C2C" w:rsidR="0086079F" w:rsidRDefault="0086079F" w:rsidP="0086079F">
      <w:pPr>
        <w:pStyle w:val="1"/>
      </w:pPr>
      <w:r>
        <w:t>Reference</w:t>
      </w:r>
    </w:p>
    <w:p w14:paraId="03E713CC" w14:textId="77777777" w:rsidR="00E22353" w:rsidRPr="00B00253" w:rsidRDefault="00E22353" w:rsidP="00E22353">
      <w:pPr>
        <w:pStyle w:val="ac"/>
        <w:numPr>
          <w:ilvl w:val="0"/>
          <w:numId w:val="26"/>
        </w:numPr>
        <w:ind w:leftChars="0"/>
        <w:rPr>
          <w:kern w:val="2"/>
          <w:lang w:eastAsia="ko-KR"/>
        </w:rPr>
      </w:pPr>
      <w:r w:rsidRPr="00B00253">
        <w:rPr>
          <w:kern w:val="2"/>
          <w:lang w:eastAsia="ko-KR"/>
        </w:rPr>
        <w:t>RAN1 chairman’s notes, RAN1 #10</w:t>
      </w:r>
      <w:r>
        <w:rPr>
          <w:kern w:val="2"/>
          <w:lang w:eastAsia="ko-KR"/>
        </w:rPr>
        <w:t>5</w:t>
      </w:r>
      <w:r w:rsidRPr="00B00253">
        <w:rPr>
          <w:kern w:val="2"/>
          <w:lang w:eastAsia="ko-KR"/>
        </w:rPr>
        <w:t xml:space="preserve">-e, e-Meeting, </w:t>
      </w:r>
      <w:r>
        <w:rPr>
          <w:kern w:val="2"/>
          <w:lang w:eastAsia="ko-KR"/>
        </w:rPr>
        <w:t>May</w:t>
      </w:r>
      <w:r w:rsidRPr="00B00253">
        <w:rPr>
          <w:kern w:val="2"/>
          <w:lang w:eastAsia="ko-KR"/>
        </w:rPr>
        <w:t xml:space="preserve"> </w:t>
      </w:r>
      <w:r>
        <w:rPr>
          <w:kern w:val="2"/>
          <w:lang w:eastAsia="ko-KR"/>
        </w:rPr>
        <w:t>10</w:t>
      </w:r>
      <w:r w:rsidRPr="00B00253">
        <w:rPr>
          <w:kern w:val="2"/>
          <w:lang w:eastAsia="ko-KR"/>
        </w:rPr>
        <w:t xml:space="preserve">th – </w:t>
      </w:r>
      <w:r>
        <w:rPr>
          <w:kern w:val="2"/>
          <w:lang w:eastAsia="ko-KR"/>
        </w:rPr>
        <w:t>27</w:t>
      </w:r>
      <w:r w:rsidRPr="00B00253">
        <w:rPr>
          <w:kern w:val="2"/>
          <w:lang w:eastAsia="ko-KR"/>
        </w:rPr>
        <w:t>th, 202</w:t>
      </w:r>
      <w:r>
        <w:rPr>
          <w:kern w:val="2"/>
          <w:lang w:eastAsia="ko-KR"/>
        </w:rPr>
        <w:t>1</w:t>
      </w:r>
    </w:p>
    <w:p w14:paraId="6D419924" w14:textId="77777777" w:rsidR="004D1FC2" w:rsidRPr="00D14661" w:rsidRDefault="004D1FC2" w:rsidP="004D1FC2">
      <w:pPr>
        <w:pStyle w:val="3GPPAgreements"/>
        <w:numPr>
          <w:ilvl w:val="0"/>
          <w:numId w:val="0"/>
        </w:numPr>
      </w:pPr>
    </w:p>
    <w:p w14:paraId="089CD92A" w14:textId="05398340" w:rsidR="004D1FC2" w:rsidRDefault="004D1FC2" w:rsidP="004D1FC2">
      <w:pPr>
        <w:pStyle w:val="1"/>
        <w:numPr>
          <w:ilvl w:val="0"/>
          <w:numId w:val="0"/>
        </w:numPr>
        <w:ind w:left="432" w:hanging="432"/>
      </w:pPr>
      <w:r>
        <w:t>Annex. Agreements and working assumption in RAN1#105-e meeting</w:t>
      </w:r>
      <w:r w:rsidR="00334139">
        <w:t xml:space="preserve"> [2]</w:t>
      </w:r>
    </w:p>
    <w:p w14:paraId="7220A6EC" w14:textId="77777777" w:rsidR="004D1FC2" w:rsidRDefault="004D1FC2" w:rsidP="00B00253">
      <w:pPr>
        <w:pStyle w:val="3GPPAgreements"/>
        <w:numPr>
          <w:ilvl w:val="0"/>
          <w:numId w:val="0"/>
        </w:numPr>
        <w:rPr>
          <w:rFonts w:eastAsiaTheme="minorEastAsia"/>
          <w:lang w:val="en-GB" w:eastAsia="ko-KR"/>
        </w:rPr>
      </w:pPr>
    </w:p>
    <w:tbl>
      <w:tblPr>
        <w:tblStyle w:val="aa"/>
        <w:tblW w:w="0" w:type="auto"/>
        <w:tblLook w:val="04A0" w:firstRow="1" w:lastRow="0" w:firstColumn="1" w:lastColumn="0" w:noHBand="0" w:noVBand="1"/>
      </w:tblPr>
      <w:tblGrid>
        <w:gridCol w:w="9629"/>
      </w:tblGrid>
      <w:tr w:rsidR="004D1FC2" w14:paraId="324D2791" w14:textId="77777777" w:rsidTr="00DB4EAD">
        <w:tc>
          <w:tcPr>
            <w:tcW w:w="9629" w:type="dxa"/>
          </w:tcPr>
          <w:p w14:paraId="3AA3FDCB" w14:textId="77777777" w:rsidR="004D1FC2" w:rsidRPr="007C5817" w:rsidRDefault="004D1FC2" w:rsidP="00DB4EAD">
            <w:pPr>
              <w:tabs>
                <w:tab w:val="left" w:pos="1701"/>
              </w:tabs>
              <w:autoSpaceDE/>
              <w:autoSpaceDN/>
              <w:spacing w:after="180"/>
              <w:jc w:val="left"/>
              <w:rPr>
                <w:rFonts w:ascii="Times" w:eastAsia="바탕" w:hAnsi="Times" w:cs="Times"/>
                <w:b/>
                <w:bCs/>
                <w:lang w:eastAsia="en-US"/>
              </w:rPr>
            </w:pPr>
            <w:r w:rsidRPr="007C5817">
              <w:rPr>
                <w:rFonts w:ascii="Times" w:eastAsia="바탕" w:hAnsi="Times" w:cs="Times"/>
                <w:highlight w:val="green"/>
                <w:lang w:eastAsia="en-US"/>
              </w:rPr>
              <w:t>Agreement</w:t>
            </w:r>
            <w:r w:rsidRPr="007C5817">
              <w:rPr>
                <w:rFonts w:ascii="Times" w:eastAsia="바탕" w:hAnsi="Times" w:cs="Times"/>
                <w:b/>
                <w:bCs/>
                <w:lang w:eastAsia="en-US"/>
              </w:rPr>
              <w:t>:</w:t>
            </w:r>
          </w:p>
          <w:p w14:paraId="404C296A" w14:textId="77777777" w:rsidR="004D1FC2" w:rsidRPr="007C5817" w:rsidRDefault="004D1FC2" w:rsidP="00DB4EAD">
            <w:pPr>
              <w:numPr>
                <w:ilvl w:val="0"/>
                <w:numId w:val="29"/>
              </w:numPr>
              <w:overflowPunct/>
              <w:autoSpaceDE/>
              <w:autoSpaceDN/>
              <w:adjustRightInd/>
              <w:snapToGrid w:val="0"/>
              <w:spacing w:line="252" w:lineRule="auto"/>
              <w:jc w:val="left"/>
              <w:textAlignment w:val="auto"/>
              <w:rPr>
                <w:rFonts w:ascii="Times" w:eastAsia="바탕" w:hAnsi="Times" w:cs="Times"/>
                <w:lang w:eastAsia="x-none"/>
              </w:rPr>
            </w:pPr>
            <w:r w:rsidRPr="007C5817">
              <w:rPr>
                <w:rFonts w:ascii="Times" w:eastAsia="바탕" w:hAnsi="Times" w:cs="Times"/>
                <w:lang w:eastAsia="x-none"/>
              </w:rPr>
              <w:t>Joint channel estimation over non-back-to-back PUSCH transmissions</w:t>
            </w:r>
            <w:r w:rsidRPr="007C5817">
              <w:rPr>
                <w:rFonts w:ascii="Times" w:eastAsia="바탕" w:hAnsi="Times" w:cs="Times"/>
              </w:rPr>
              <w:t xml:space="preserve"> within one slot is not supported.</w:t>
            </w:r>
          </w:p>
          <w:p w14:paraId="44DDAB16" w14:textId="77777777" w:rsidR="004D1FC2" w:rsidRPr="007C5817" w:rsidRDefault="004D1FC2" w:rsidP="00DB4EAD">
            <w:pPr>
              <w:autoSpaceDE/>
              <w:autoSpaceDN/>
              <w:spacing w:after="0"/>
              <w:jc w:val="left"/>
              <w:rPr>
                <w:rFonts w:ascii="Times" w:eastAsia="바탕" w:hAnsi="Times" w:cs="Times"/>
                <w:b/>
                <w:highlight w:val="yellow"/>
                <w:lang w:eastAsia="en-US"/>
              </w:rPr>
            </w:pPr>
          </w:p>
          <w:p w14:paraId="06F95432" w14:textId="77777777" w:rsidR="004D1FC2" w:rsidRPr="007C5817" w:rsidRDefault="004D1FC2" w:rsidP="00DB4EAD">
            <w:pPr>
              <w:autoSpaceDE/>
              <w:autoSpaceDN/>
              <w:spacing w:after="0"/>
              <w:jc w:val="left"/>
              <w:rPr>
                <w:rFonts w:ascii="Times" w:eastAsia="SimSun" w:hAnsi="Times" w:cs="Times"/>
                <w:bCs/>
                <w:highlight w:val="green"/>
                <w:lang w:eastAsia="en-US"/>
              </w:rPr>
            </w:pPr>
            <w:r w:rsidRPr="007C5817">
              <w:rPr>
                <w:rFonts w:ascii="Times" w:eastAsia="SimSun" w:hAnsi="Times" w:cs="Times"/>
                <w:bCs/>
                <w:highlight w:val="green"/>
                <w:lang w:eastAsia="en-US"/>
              </w:rPr>
              <w:t>Agreement:</w:t>
            </w:r>
          </w:p>
          <w:p w14:paraId="261FB68A" w14:textId="77777777" w:rsidR="004D1FC2" w:rsidRPr="007C5817" w:rsidRDefault="004D1FC2" w:rsidP="00DB4EAD">
            <w:pPr>
              <w:numPr>
                <w:ilvl w:val="0"/>
                <w:numId w:val="30"/>
              </w:numPr>
              <w:overflowPunct/>
              <w:autoSpaceDE/>
              <w:autoSpaceDN/>
              <w:snapToGrid w:val="0"/>
              <w:spacing w:line="256" w:lineRule="auto"/>
              <w:jc w:val="left"/>
              <w:textAlignment w:val="auto"/>
              <w:rPr>
                <w:rFonts w:ascii="Times" w:eastAsia="SimSun" w:hAnsi="Times" w:cs="Times"/>
              </w:rPr>
            </w:pPr>
            <w:r w:rsidRPr="007C5817">
              <w:rPr>
                <w:rFonts w:ascii="Times" w:eastAsia="바탕" w:hAnsi="Times" w:cs="Times"/>
              </w:rPr>
              <w:t xml:space="preserve">Definition of </w:t>
            </w:r>
            <w:r w:rsidRPr="007C5817">
              <w:rPr>
                <w:rFonts w:ascii="Times" w:eastAsia="바탕" w:hAnsi="Times" w:cs="Times"/>
                <w:b/>
              </w:rPr>
              <w:t>the maximum duration</w:t>
            </w:r>
            <w:r w:rsidRPr="007C5817">
              <w:rPr>
                <w:rFonts w:ascii="Times" w:eastAsia="바탕" w:hAnsi="Times" w:cs="Times"/>
              </w:rPr>
              <w:t>:</w:t>
            </w:r>
            <w:r w:rsidRPr="007C5817">
              <w:rPr>
                <w:rFonts w:ascii="Times" w:eastAsia="바탕" w:hAnsi="Times" w:cs="Times"/>
                <w:lang w:eastAsia="x-none"/>
              </w:rPr>
              <w:t xml:space="preserve"> </w:t>
            </w:r>
            <w:r w:rsidRPr="007C5817">
              <w:rPr>
                <w:rFonts w:ascii="Times" w:eastAsia="바탕" w:hAnsi="Times" w:cs="Times"/>
              </w:rPr>
              <w:t>a maximum time duration</w:t>
            </w:r>
            <w:r w:rsidRPr="007C5817">
              <w:rPr>
                <w:rFonts w:ascii="Times" w:eastAsia="바탕" w:hAnsi="Times" w:cs="Times"/>
                <w:lang w:eastAsia="x-none"/>
              </w:rPr>
              <w:t xml:space="preserve"> during which </w:t>
            </w:r>
            <w:r w:rsidRPr="007C5817">
              <w:rPr>
                <w:rFonts w:ascii="Times" w:eastAsia="바탕" w:hAnsi="Times" w:cs="Times"/>
                <w:b/>
                <w:lang w:eastAsia="x-none"/>
              </w:rPr>
              <w:t>UE is able to</w:t>
            </w:r>
            <w:r w:rsidRPr="007C5817">
              <w:rPr>
                <w:rFonts w:ascii="Times" w:eastAsia="바탕" w:hAnsi="Times" w:cs="Times"/>
                <w:lang w:eastAsia="x-none"/>
              </w:rPr>
              <w:t xml:space="preserve"> maintain power consistency and phase continuity subject to power consistency and phase continuity requirements</w:t>
            </w:r>
            <w:r w:rsidRPr="007C5817">
              <w:rPr>
                <w:rFonts w:ascii="Times" w:eastAsia="바탕" w:hAnsi="Times" w:cs="Times"/>
              </w:rPr>
              <w:t xml:space="preserve">. </w:t>
            </w:r>
          </w:p>
          <w:p w14:paraId="29AAA4B3" w14:textId="77777777" w:rsidR="004D1FC2" w:rsidRPr="004D1FC2" w:rsidRDefault="004D1FC2" w:rsidP="00DB4EAD">
            <w:pPr>
              <w:numPr>
                <w:ilvl w:val="0"/>
                <w:numId w:val="31"/>
              </w:numPr>
              <w:overflowPunct/>
              <w:autoSpaceDE/>
              <w:autoSpaceDN/>
              <w:adjustRightInd/>
              <w:spacing w:after="0"/>
              <w:jc w:val="left"/>
              <w:textAlignment w:val="auto"/>
              <w:rPr>
                <w:rFonts w:ascii="Times" w:eastAsia="SimSun" w:hAnsi="Times" w:cs="Times"/>
                <w:lang w:eastAsia="en-US"/>
              </w:rPr>
            </w:pPr>
            <w:r w:rsidRPr="004D1FC2">
              <w:rPr>
                <w:rFonts w:ascii="Times" w:eastAsia="SimSun" w:hAnsi="Times" w:cs="Times"/>
                <w:lang w:eastAsia="en-US"/>
              </w:rPr>
              <w:t>FFS whether or not such a definition is necessary for RAN1 specifications.</w:t>
            </w:r>
          </w:p>
          <w:p w14:paraId="127D3555" w14:textId="77777777" w:rsidR="004D1FC2" w:rsidRPr="004D1FC2" w:rsidRDefault="004D1FC2" w:rsidP="00DB4EAD">
            <w:pPr>
              <w:numPr>
                <w:ilvl w:val="1"/>
                <w:numId w:val="31"/>
              </w:numPr>
              <w:overflowPunct/>
              <w:autoSpaceDE/>
              <w:autoSpaceDN/>
              <w:adjustRightInd/>
              <w:spacing w:after="0"/>
              <w:jc w:val="left"/>
              <w:textAlignment w:val="auto"/>
              <w:rPr>
                <w:rFonts w:ascii="Times" w:eastAsia="SimSun" w:hAnsi="Times" w:cs="Times"/>
                <w:lang w:eastAsia="en-US"/>
              </w:rPr>
            </w:pPr>
            <w:r w:rsidRPr="004D1FC2">
              <w:rPr>
                <w:rFonts w:ascii="Times" w:eastAsia="SimSun" w:hAnsi="Times" w:cs="Times"/>
                <w:lang w:eastAsia="en-US"/>
              </w:rPr>
              <w:t>Note: whether such a definition is to be specified in RAN4 specifications is up to RAN4.</w:t>
            </w:r>
          </w:p>
          <w:p w14:paraId="6873AA3C" w14:textId="77777777" w:rsidR="004D1FC2" w:rsidRPr="004D1FC2" w:rsidRDefault="004D1FC2" w:rsidP="00DB4EAD">
            <w:pPr>
              <w:numPr>
                <w:ilvl w:val="0"/>
                <w:numId w:val="31"/>
              </w:numPr>
              <w:overflowPunct/>
              <w:autoSpaceDE/>
              <w:autoSpaceDN/>
              <w:adjustRightInd/>
              <w:spacing w:after="0"/>
              <w:jc w:val="left"/>
              <w:textAlignment w:val="auto"/>
              <w:rPr>
                <w:rFonts w:ascii="Times" w:eastAsia="SimSun" w:hAnsi="Times" w:cs="Times"/>
                <w:lang w:eastAsia="en-US"/>
              </w:rPr>
            </w:pPr>
            <w:r w:rsidRPr="004D1FC2">
              <w:rPr>
                <w:rFonts w:ascii="Times" w:eastAsia="SimSun" w:hAnsi="Times" w:cs="Times"/>
                <w:lang w:eastAsia="en-US"/>
              </w:rPr>
              <w:t>FFS the maximum duration may be reported by UE.</w:t>
            </w:r>
          </w:p>
          <w:p w14:paraId="3856AE04" w14:textId="77777777" w:rsidR="004D1FC2" w:rsidRPr="004D1FC2" w:rsidRDefault="004D1FC2" w:rsidP="00DB4EAD">
            <w:pPr>
              <w:numPr>
                <w:ilvl w:val="0"/>
                <w:numId w:val="31"/>
              </w:numPr>
              <w:overflowPunct/>
              <w:autoSpaceDE/>
              <w:autoSpaceDN/>
              <w:adjustRightInd/>
              <w:spacing w:after="0"/>
              <w:jc w:val="left"/>
              <w:textAlignment w:val="auto"/>
              <w:rPr>
                <w:rFonts w:ascii="Times" w:eastAsia="SimSun" w:hAnsi="Times" w:cs="Times"/>
                <w:lang w:eastAsia="en-US"/>
              </w:rPr>
            </w:pPr>
            <w:r w:rsidRPr="004D1FC2">
              <w:rPr>
                <w:rFonts w:ascii="Times" w:eastAsia="SimSun" w:hAnsi="Times" w:cs="Times"/>
                <w:lang w:eastAsia="en-US"/>
              </w:rPr>
              <w:t>Note: it is understood that for a UE, the maximum duration is no less than the time domain window duration</w:t>
            </w:r>
          </w:p>
          <w:p w14:paraId="705EB0B5" w14:textId="77777777" w:rsidR="004D1FC2" w:rsidRPr="007C5817" w:rsidRDefault="004D1FC2" w:rsidP="00DB4EAD">
            <w:pPr>
              <w:autoSpaceDE/>
              <w:autoSpaceDN/>
              <w:spacing w:after="0"/>
              <w:jc w:val="left"/>
              <w:rPr>
                <w:rFonts w:ascii="Times" w:eastAsia="Times New Roman" w:hAnsi="Times" w:cs="Times"/>
                <w:b/>
                <w:highlight w:val="yellow"/>
              </w:rPr>
            </w:pPr>
          </w:p>
          <w:p w14:paraId="7BAE071D" w14:textId="77777777" w:rsidR="004D1FC2" w:rsidRPr="007C5817" w:rsidRDefault="004D1FC2" w:rsidP="00DB4EAD">
            <w:pPr>
              <w:autoSpaceDE/>
              <w:autoSpaceDN/>
              <w:spacing w:after="0"/>
              <w:jc w:val="left"/>
              <w:rPr>
                <w:rFonts w:ascii="Times" w:eastAsia="SimSun" w:hAnsi="Times" w:cs="Times"/>
                <w:b/>
                <w:lang w:eastAsia="en-US"/>
              </w:rPr>
            </w:pPr>
            <w:r w:rsidRPr="007C5817">
              <w:rPr>
                <w:rFonts w:ascii="Times" w:eastAsia="SimSun" w:hAnsi="Times" w:cs="Times"/>
                <w:bCs/>
                <w:highlight w:val="green"/>
                <w:lang w:eastAsia="en-US"/>
              </w:rPr>
              <w:t>Agreement:</w:t>
            </w:r>
            <w:r w:rsidRPr="007C5817">
              <w:rPr>
                <w:rFonts w:ascii="Times" w:eastAsia="SimSun" w:hAnsi="Times" w:cs="Times"/>
                <w:b/>
                <w:highlight w:val="green"/>
                <w:lang w:eastAsia="en-US"/>
              </w:rPr>
              <w:t xml:space="preserve"> </w:t>
            </w:r>
            <w:r w:rsidRPr="007C5817">
              <w:rPr>
                <w:rFonts w:ascii="Times" w:eastAsia="SimSun" w:hAnsi="Times" w:cs="Times"/>
                <w:lang w:eastAsia="en-US"/>
              </w:rPr>
              <w:t>Send LS to RAN4 asking the following questions</w:t>
            </w:r>
          </w:p>
          <w:p w14:paraId="5E53CB02" w14:textId="77777777" w:rsidR="004D1FC2" w:rsidRPr="004D1FC2" w:rsidRDefault="004D1FC2" w:rsidP="00DB4EAD">
            <w:pPr>
              <w:numPr>
                <w:ilvl w:val="0"/>
                <w:numId w:val="30"/>
              </w:numPr>
              <w:overflowPunct/>
              <w:autoSpaceDE/>
              <w:autoSpaceDN/>
              <w:snapToGrid w:val="0"/>
              <w:spacing w:line="256" w:lineRule="auto"/>
              <w:jc w:val="left"/>
              <w:textAlignment w:val="auto"/>
              <w:rPr>
                <w:rFonts w:ascii="Times" w:eastAsia="SimSun" w:hAnsi="Times" w:cs="Times"/>
                <w:lang w:eastAsia="en-US"/>
              </w:rPr>
            </w:pPr>
            <w:r w:rsidRPr="007C5817">
              <w:rPr>
                <w:rFonts w:ascii="Times" w:eastAsia="바탕" w:hAnsi="Times" w:cs="Times"/>
              </w:rPr>
              <w:t>For joint channel estimation</w:t>
            </w:r>
            <w:r w:rsidRPr="004D1FC2">
              <w:rPr>
                <w:rFonts w:ascii="Times" w:eastAsia="바탕" w:hAnsi="Times" w:cs="Times"/>
              </w:rPr>
              <w:t xml:space="preserve">, is there a </w:t>
            </w:r>
            <w:r w:rsidRPr="004D1FC2">
              <w:rPr>
                <w:rFonts w:ascii="Times" w:eastAsia="바탕" w:hAnsi="Times" w:cs="Times"/>
                <w:lang w:eastAsia="x-none"/>
              </w:rPr>
              <w:t xml:space="preserve">maximum duration during which UE is able to maintain power consistency and phase continuity under </w:t>
            </w:r>
            <w:r w:rsidRPr="004D1FC2">
              <w:rPr>
                <w:rFonts w:ascii="Times" w:eastAsia="바탕" w:hAnsi="Times" w:cs="Times"/>
              </w:rPr>
              <w:t>certain tolerance level? If any, how long is it?</w:t>
            </w:r>
          </w:p>
          <w:p w14:paraId="4FA00615" w14:textId="77777777" w:rsidR="004D1FC2" w:rsidRPr="004D1FC2" w:rsidRDefault="004D1FC2" w:rsidP="00DB4EAD">
            <w:pPr>
              <w:numPr>
                <w:ilvl w:val="1"/>
                <w:numId w:val="30"/>
              </w:numPr>
              <w:overflowPunct/>
              <w:autoSpaceDE/>
              <w:autoSpaceDN/>
              <w:snapToGrid w:val="0"/>
              <w:spacing w:line="256" w:lineRule="auto"/>
              <w:jc w:val="left"/>
              <w:textAlignment w:val="auto"/>
              <w:rPr>
                <w:rFonts w:ascii="Times" w:eastAsia="바탕" w:hAnsi="Times" w:cs="Times"/>
                <w:lang w:eastAsia="x-none"/>
              </w:rPr>
            </w:pPr>
            <w:r w:rsidRPr="004D1FC2">
              <w:rPr>
                <w:rFonts w:ascii="Times" w:eastAsia="바탕" w:hAnsi="Times" w:cs="Times"/>
                <w:lang w:eastAsia="x-none"/>
              </w:rPr>
              <w:t>What factors determine the maximum duration?</w:t>
            </w:r>
          </w:p>
          <w:p w14:paraId="49164538" w14:textId="77777777" w:rsidR="004D1FC2" w:rsidRPr="004D1FC2" w:rsidRDefault="004D1FC2" w:rsidP="00DB4EAD">
            <w:pPr>
              <w:numPr>
                <w:ilvl w:val="1"/>
                <w:numId w:val="30"/>
              </w:numPr>
              <w:overflowPunct/>
              <w:autoSpaceDE/>
              <w:autoSpaceDN/>
              <w:snapToGrid w:val="0"/>
              <w:spacing w:line="256" w:lineRule="auto"/>
              <w:jc w:val="left"/>
              <w:textAlignment w:val="auto"/>
              <w:rPr>
                <w:rFonts w:ascii="Times" w:eastAsia="바탕" w:hAnsi="Times" w:cs="Times"/>
                <w:lang w:eastAsia="x-none"/>
              </w:rPr>
            </w:pPr>
            <w:r w:rsidRPr="004D1FC2">
              <w:rPr>
                <w:rFonts w:ascii="Times" w:eastAsia="바탕" w:hAnsi="Times" w:cs="Times"/>
                <w:lang w:eastAsia="x-none"/>
              </w:rPr>
              <w:t>Whether the maximum duration should be the same for different cases for both PUSCH and PUCCH?</w:t>
            </w:r>
          </w:p>
          <w:p w14:paraId="766A5D44" w14:textId="77777777" w:rsidR="004D1FC2" w:rsidRPr="004D1FC2" w:rsidRDefault="004D1FC2" w:rsidP="00DB4EAD">
            <w:pPr>
              <w:numPr>
                <w:ilvl w:val="1"/>
                <w:numId w:val="30"/>
              </w:numPr>
              <w:overflowPunct/>
              <w:autoSpaceDE/>
              <w:autoSpaceDN/>
              <w:snapToGrid w:val="0"/>
              <w:spacing w:line="256" w:lineRule="auto"/>
              <w:jc w:val="left"/>
              <w:textAlignment w:val="auto"/>
              <w:rPr>
                <w:rFonts w:ascii="Times" w:eastAsia="바탕" w:hAnsi="Times" w:cs="Times"/>
                <w:lang w:eastAsia="x-none"/>
              </w:rPr>
            </w:pPr>
            <w:r w:rsidRPr="004D1FC2">
              <w:rPr>
                <w:rFonts w:ascii="Times" w:eastAsia="바탕" w:hAnsi="Times" w:cs="Times"/>
                <w:lang w:eastAsia="x-none"/>
              </w:rPr>
              <w:t xml:space="preserve">Whether the maximum duration is dependent on the modulation order of transmission, e.g., QPSK, 16QAM, 64QAM? </w:t>
            </w:r>
          </w:p>
          <w:p w14:paraId="6988F76E" w14:textId="77777777" w:rsidR="004D1FC2" w:rsidRPr="004D1FC2" w:rsidRDefault="004D1FC2" w:rsidP="00DB4EAD">
            <w:pPr>
              <w:numPr>
                <w:ilvl w:val="1"/>
                <w:numId w:val="30"/>
              </w:numPr>
              <w:overflowPunct/>
              <w:autoSpaceDE/>
              <w:autoSpaceDN/>
              <w:snapToGrid w:val="0"/>
              <w:spacing w:line="256" w:lineRule="auto"/>
              <w:jc w:val="left"/>
              <w:textAlignment w:val="auto"/>
              <w:rPr>
                <w:rFonts w:ascii="Times" w:eastAsia="바탕" w:hAnsi="Times" w:cs="Times"/>
                <w:lang w:eastAsia="x-none"/>
              </w:rPr>
            </w:pPr>
            <w:r w:rsidRPr="004D1FC2">
              <w:rPr>
                <w:rFonts w:ascii="Times" w:eastAsia="바탕" w:hAnsi="Times" w:cs="Times"/>
                <w:lang w:eastAsia="x-none"/>
              </w:rPr>
              <w:t>Whether the maximum duration is dependent on UL waveform (DFT-s-OFDM vs. OFDM)?</w:t>
            </w:r>
          </w:p>
          <w:p w14:paraId="46892F5F" w14:textId="77777777" w:rsidR="004D1FC2" w:rsidRPr="004D1FC2" w:rsidRDefault="004D1FC2" w:rsidP="00DB4EAD">
            <w:pPr>
              <w:numPr>
                <w:ilvl w:val="1"/>
                <w:numId w:val="30"/>
              </w:numPr>
              <w:overflowPunct/>
              <w:autoSpaceDE/>
              <w:autoSpaceDN/>
              <w:snapToGrid w:val="0"/>
              <w:spacing w:line="256" w:lineRule="auto"/>
              <w:jc w:val="left"/>
              <w:textAlignment w:val="auto"/>
              <w:rPr>
                <w:rFonts w:ascii="Times" w:eastAsia="바탕" w:hAnsi="Times" w:cs="Times"/>
                <w:lang w:eastAsia="x-none"/>
              </w:rPr>
            </w:pPr>
            <w:r w:rsidRPr="004D1FC2">
              <w:rPr>
                <w:rFonts w:ascii="Times" w:eastAsia="바탕" w:hAnsi="Times" w:cs="Times"/>
                <w:lang w:eastAsia="x-none"/>
              </w:rPr>
              <w:t>Whether the maximum duration is band specific?</w:t>
            </w:r>
          </w:p>
          <w:p w14:paraId="17EB2562" w14:textId="77777777" w:rsidR="004D1FC2" w:rsidRPr="007C5817" w:rsidRDefault="004D1FC2" w:rsidP="00DB4EAD">
            <w:pPr>
              <w:numPr>
                <w:ilvl w:val="1"/>
                <w:numId w:val="30"/>
              </w:numPr>
              <w:overflowPunct/>
              <w:autoSpaceDE/>
              <w:autoSpaceDN/>
              <w:snapToGrid w:val="0"/>
              <w:spacing w:line="256" w:lineRule="auto"/>
              <w:jc w:val="left"/>
              <w:textAlignment w:val="auto"/>
              <w:rPr>
                <w:rFonts w:ascii="Times" w:eastAsia="바탕" w:hAnsi="Times" w:cs="Times"/>
                <w:lang w:eastAsia="x-none"/>
              </w:rPr>
            </w:pPr>
            <w:r w:rsidRPr="004D1FC2">
              <w:rPr>
                <w:rFonts w:ascii="Times" w:eastAsia="바탕" w:hAnsi="Times" w:cs="Times"/>
                <w:lang w:eastAsia="x-none"/>
              </w:rPr>
              <w:t>Besides the factors listed above, whether or not the maximum duration is further dependent on UE capabilities (e.g., multiple possible values for a given set of factor(s)), and if so, whether the</w:t>
            </w:r>
            <w:r w:rsidRPr="007C5817">
              <w:rPr>
                <w:rFonts w:ascii="Times" w:eastAsia="바탕" w:hAnsi="Times" w:cs="Times"/>
                <w:lang w:eastAsia="x-none"/>
              </w:rPr>
              <w:t xml:space="preserve"> UE should report such a duration</w:t>
            </w:r>
          </w:p>
          <w:p w14:paraId="3305DA39" w14:textId="77777777" w:rsidR="004D1FC2" w:rsidRPr="007C5817" w:rsidRDefault="004D1FC2" w:rsidP="00DB4EAD">
            <w:pPr>
              <w:autoSpaceDE/>
              <w:autoSpaceDN/>
              <w:spacing w:after="0"/>
              <w:jc w:val="left"/>
              <w:rPr>
                <w:rFonts w:ascii="Times" w:eastAsia="바탕" w:hAnsi="Times" w:cs="Times"/>
                <w:b/>
                <w:highlight w:val="yellow"/>
                <w:lang w:eastAsia="en-US"/>
              </w:rPr>
            </w:pPr>
          </w:p>
          <w:p w14:paraId="02918A56" w14:textId="77777777" w:rsidR="004D1FC2" w:rsidRPr="007C5817" w:rsidRDefault="004D1FC2" w:rsidP="00DB4EAD">
            <w:pPr>
              <w:tabs>
                <w:tab w:val="left" w:pos="1701"/>
              </w:tabs>
              <w:autoSpaceDE/>
              <w:autoSpaceDN/>
              <w:spacing w:after="180"/>
              <w:jc w:val="left"/>
              <w:rPr>
                <w:rFonts w:ascii="Times" w:eastAsia="SimSun" w:hAnsi="Times" w:cs="Times"/>
                <w:bCs/>
                <w:highlight w:val="green"/>
                <w:lang w:eastAsia="en-US"/>
              </w:rPr>
            </w:pPr>
            <w:r w:rsidRPr="007C5817">
              <w:rPr>
                <w:rFonts w:ascii="Times" w:eastAsia="SimSun" w:hAnsi="Times" w:cs="Times"/>
                <w:bCs/>
                <w:highlight w:val="green"/>
                <w:lang w:eastAsia="en-US"/>
              </w:rPr>
              <w:t>Agreement:</w:t>
            </w:r>
          </w:p>
          <w:p w14:paraId="2474BF9D" w14:textId="77777777" w:rsidR="004D1FC2" w:rsidRPr="007C5817" w:rsidRDefault="004D1FC2" w:rsidP="00DB4EAD">
            <w:pPr>
              <w:numPr>
                <w:ilvl w:val="0"/>
                <w:numId w:val="30"/>
              </w:numPr>
              <w:overflowPunct/>
              <w:autoSpaceDE/>
              <w:autoSpaceDN/>
              <w:snapToGrid w:val="0"/>
              <w:spacing w:line="256" w:lineRule="auto"/>
              <w:jc w:val="left"/>
              <w:textAlignment w:val="auto"/>
              <w:rPr>
                <w:rFonts w:ascii="Times" w:eastAsia="SimSun" w:hAnsi="Times" w:cs="Times"/>
              </w:rPr>
            </w:pPr>
            <w:r w:rsidRPr="007C5817">
              <w:rPr>
                <w:rFonts w:ascii="Times" w:eastAsia="바탕" w:hAnsi="Times" w:cs="Times"/>
              </w:rPr>
              <w:t xml:space="preserve">Optimization of DMRS granularity in time domain for PUSCH </w:t>
            </w:r>
            <w:r w:rsidRPr="007C5817">
              <w:rPr>
                <w:rFonts w:ascii="Times" w:eastAsia="바탕" w:hAnsi="Times" w:cs="Times"/>
                <w:lang w:eastAsia="x-none"/>
              </w:rPr>
              <w:t>is not considered for joint channel estimation in Rel-17.</w:t>
            </w:r>
          </w:p>
          <w:p w14:paraId="2DE7B09F" w14:textId="77777777" w:rsidR="004D1FC2" w:rsidRPr="007C5817" w:rsidRDefault="004D1FC2" w:rsidP="00DB4EAD">
            <w:pPr>
              <w:autoSpaceDE/>
              <w:autoSpaceDN/>
              <w:spacing w:after="0"/>
              <w:jc w:val="left"/>
              <w:rPr>
                <w:rFonts w:ascii="Times" w:eastAsia="바탕" w:hAnsi="Times" w:cs="Times"/>
                <w:lang w:eastAsia="x-none"/>
              </w:rPr>
            </w:pPr>
          </w:p>
          <w:p w14:paraId="2C6F924A" w14:textId="77777777" w:rsidR="004D1FC2" w:rsidRPr="007C5817" w:rsidRDefault="004D1FC2" w:rsidP="00DB4EAD">
            <w:pPr>
              <w:autoSpaceDE/>
              <w:autoSpaceDN/>
              <w:spacing w:after="0"/>
              <w:jc w:val="left"/>
              <w:rPr>
                <w:rFonts w:ascii="Times" w:eastAsia="바탕" w:hAnsi="Times" w:cs="Times"/>
                <w:highlight w:val="green"/>
                <w:lang w:eastAsia="en-US"/>
              </w:rPr>
            </w:pPr>
            <w:r w:rsidRPr="007C5817">
              <w:rPr>
                <w:rFonts w:ascii="Times" w:eastAsia="바탕" w:hAnsi="Times" w:cs="Times"/>
                <w:highlight w:val="green"/>
                <w:lang w:eastAsia="en-US"/>
              </w:rPr>
              <w:t>Agreement:</w:t>
            </w:r>
          </w:p>
          <w:p w14:paraId="4F4BE225" w14:textId="77777777" w:rsidR="004D1FC2" w:rsidRPr="007C5817" w:rsidRDefault="004D1FC2" w:rsidP="00DB4EAD">
            <w:pPr>
              <w:numPr>
                <w:ilvl w:val="0"/>
                <w:numId w:val="29"/>
              </w:numPr>
              <w:overflowPunct/>
              <w:autoSpaceDE/>
              <w:autoSpaceDN/>
              <w:adjustRightInd/>
              <w:snapToGrid w:val="0"/>
              <w:spacing w:line="252" w:lineRule="auto"/>
              <w:jc w:val="left"/>
              <w:textAlignment w:val="auto"/>
              <w:rPr>
                <w:rFonts w:ascii="Times" w:eastAsia="바탕" w:hAnsi="Times" w:cs="Times"/>
                <w:lang w:eastAsia="x-none"/>
              </w:rPr>
            </w:pPr>
            <w:r w:rsidRPr="007C5817">
              <w:rPr>
                <w:rFonts w:ascii="Times" w:eastAsia="바탕" w:hAnsi="Times" w:cs="Times"/>
              </w:rPr>
              <w:t xml:space="preserve">For </w:t>
            </w:r>
            <w:r w:rsidRPr="007C5817">
              <w:rPr>
                <w:rFonts w:ascii="Times" w:eastAsia="바탕" w:hAnsi="Times" w:cs="Times"/>
                <w:lang w:eastAsia="x-none"/>
              </w:rPr>
              <w:t xml:space="preserve">back-to-back PUSCH transmissions </w:t>
            </w:r>
            <w:r w:rsidRPr="007C5817">
              <w:rPr>
                <w:rFonts w:ascii="Times" w:eastAsia="바탕" w:hAnsi="Times" w:cs="Times"/>
              </w:rPr>
              <w:t>within one slot</w:t>
            </w:r>
            <w:r w:rsidRPr="007C5817">
              <w:rPr>
                <w:rFonts w:ascii="Times" w:eastAsia="바탕" w:hAnsi="Times" w:cs="Times"/>
                <w:lang w:eastAsia="x-none"/>
              </w:rPr>
              <w:t>, support necessary design aspects (under the condition of power consistency and phase continuity) to enable joint channel estimation for the following case</w:t>
            </w:r>
            <w:r w:rsidRPr="007C5817">
              <w:rPr>
                <w:rFonts w:ascii="Times" w:eastAsia="바탕" w:hAnsi="Times" w:cs="Times"/>
              </w:rPr>
              <w:t>s</w:t>
            </w:r>
            <w:r w:rsidRPr="007C5817">
              <w:rPr>
                <w:rFonts w:ascii="Times" w:eastAsia="바탕" w:hAnsi="Times" w:cs="Times"/>
                <w:lang w:eastAsia="x-none"/>
              </w:rPr>
              <w:t>:</w:t>
            </w:r>
          </w:p>
          <w:p w14:paraId="2D2F874D" w14:textId="77777777" w:rsidR="004D1FC2" w:rsidRPr="004D1FC2" w:rsidRDefault="004D1FC2" w:rsidP="00DB4EAD">
            <w:pPr>
              <w:numPr>
                <w:ilvl w:val="1"/>
                <w:numId w:val="29"/>
              </w:numPr>
              <w:overflowPunct/>
              <w:autoSpaceDE/>
              <w:autoSpaceDN/>
              <w:adjustRightInd/>
              <w:snapToGrid w:val="0"/>
              <w:spacing w:line="252" w:lineRule="auto"/>
              <w:ind w:left="780"/>
              <w:jc w:val="left"/>
              <w:textAlignment w:val="auto"/>
              <w:rPr>
                <w:rFonts w:ascii="Times" w:eastAsia="바탕" w:hAnsi="Times" w:cs="Times"/>
                <w:lang w:eastAsia="x-none"/>
              </w:rPr>
            </w:pPr>
            <w:r w:rsidRPr="007C5817">
              <w:rPr>
                <w:rFonts w:ascii="Times" w:eastAsia="바탕" w:hAnsi="Times" w:cs="Times"/>
                <w:lang w:eastAsia="x-none"/>
              </w:rPr>
              <w:t xml:space="preserve">Over back-to-back </w:t>
            </w:r>
            <w:r w:rsidRPr="004D1FC2">
              <w:rPr>
                <w:rFonts w:ascii="Times" w:eastAsia="바탕" w:hAnsi="Times" w:cs="Times"/>
                <w:lang w:eastAsia="x-none"/>
              </w:rPr>
              <w:t xml:space="preserve">PUSCH transmissions (of the same TB) for repetition type B scheduled by dynamic grant or configured grant, if it reuses only those joint channel estimation specification enhancements defined to support repetition Type A with consecutive slots </w:t>
            </w:r>
          </w:p>
          <w:p w14:paraId="136650FE" w14:textId="77777777" w:rsidR="004D1FC2" w:rsidRPr="004D1FC2" w:rsidRDefault="004D1FC2" w:rsidP="00DB4EAD">
            <w:pPr>
              <w:numPr>
                <w:ilvl w:val="2"/>
                <w:numId w:val="32"/>
              </w:numPr>
              <w:overflowPunct/>
              <w:autoSpaceDE/>
              <w:autoSpaceDN/>
              <w:adjustRightInd/>
              <w:snapToGrid w:val="0"/>
              <w:spacing w:line="252" w:lineRule="auto"/>
              <w:jc w:val="left"/>
              <w:textAlignment w:val="auto"/>
              <w:rPr>
                <w:rFonts w:ascii="Times" w:eastAsia="바탕" w:hAnsi="Times" w:cs="Times"/>
                <w:lang w:eastAsia="x-none"/>
              </w:rPr>
            </w:pPr>
            <w:r w:rsidRPr="004D1FC2">
              <w:rPr>
                <w:rFonts w:ascii="Times" w:eastAsia="바탕" w:hAnsi="Times" w:cs="Times"/>
                <w:lang w:eastAsia="x-none"/>
              </w:rPr>
              <w:t>FFS: additional specification enhancements on top of that defined to support repetition Type A</w:t>
            </w:r>
          </w:p>
          <w:p w14:paraId="573DE6B4" w14:textId="77777777" w:rsidR="004D1FC2" w:rsidRPr="004D1FC2" w:rsidRDefault="004D1FC2" w:rsidP="00DB4EAD">
            <w:pPr>
              <w:numPr>
                <w:ilvl w:val="2"/>
                <w:numId w:val="32"/>
              </w:numPr>
              <w:overflowPunct/>
              <w:autoSpaceDE/>
              <w:autoSpaceDN/>
              <w:adjustRightInd/>
              <w:snapToGrid w:val="0"/>
              <w:spacing w:line="252" w:lineRule="auto"/>
              <w:jc w:val="left"/>
              <w:textAlignment w:val="auto"/>
              <w:rPr>
                <w:rFonts w:ascii="Times" w:eastAsia="바탕" w:hAnsi="Times" w:cs="Times"/>
                <w:lang w:eastAsia="x-none"/>
              </w:rPr>
            </w:pPr>
            <w:r w:rsidRPr="004D1FC2">
              <w:rPr>
                <w:rFonts w:ascii="Times" w:eastAsia="바탕" w:hAnsi="Times" w:cs="Times"/>
                <w:lang w:eastAsia="x-none"/>
              </w:rPr>
              <w:t>Only for single layer transmissions</w:t>
            </w:r>
          </w:p>
          <w:p w14:paraId="7CC87DB3" w14:textId="77777777" w:rsidR="004D1FC2" w:rsidRPr="004D1FC2" w:rsidRDefault="004D1FC2" w:rsidP="00DB4EAD">
            <w:pPr>
              <w:numPr>
                <w:ilvl w:val="2"/>
                <w:numId w:val="32"/>
              </w:numPr>
              <w:overflowPunct/>
              <w:autoSpaceDE/>
              <w:autoSpaceDN/>
              <w:adjustRightInd/>
              <w:snapToGrid w:val="0"/>
              <w:spacing w:line="252" w:lineRule="auto"/>
              <w:jc w:val="left"/>
              <w:textAlignment w:val="auto"/>
              <w:rPr>
                <w:rFonts w:ascii="Times" w:eastAsia="바탕" w:hAnsi="Times" w:cs="Times"/>
                <w:lang w:eastAsia="x-none"/>
              </w:rPr>
            </w:pPr>
            <w:r w:rsidRPr="004D1FC2">
              <w:rPr>
                <w:rFonts w:ascii="Times" w:eastAsia="바탕" w:hAnsi="Times" w:cs="Times"/>
                <w:lang w:eastAsia="x-none"/>
              </w:rPr>
              <w:t>Subject to UE capability</w:t>
            </w:r>
          </w:p>
          <w:p w14:paraId="328B34F6" w14:textId="77777777" w:rsidR="004D1FC2" w:rsidRPr="007C5817" w:rsidRDefault="004D1FC2" w:rsidP="00DB4EAD">
            <w:pPr>
              <w:numPr>
                <w:ilvl w:val="0"/>
                <w:numId w:val="29"/>
              </w:numPr>
              <w:overflowPunct/>
              <w:autoSpaceDE/>
              <w:autoSpaceDN/>
              <w:adjustRightInd/>
              <w:snapToGrid w:val="0"/>
              <w:spacing w:line="252" w:lineRule="auto"/>
              <w:jc w:val="left"/>
              <w:textAlignment w:val="auto"/>
              <w:rPr>
                <w:rFonts w:ascii="Times" w:eastAsia="바탕" w:hAnsi="Times" w:cs="Times"/>
                <w:lang w:eastAsia="x-none"/>
              </w:rPr>
            </w:pPr>
            <w:r w:rsidRPr="004D1FC2">
              <w:rPr>
                <w:rFonts w:ascii="Times" w:eastAsia="바탕" w:hAnsi="Times" w:cs="Times"/>
                <w:lang w:eastAsia="x-none"/>
              </w:rPr>
              <w:t>Joint channel estimation over back-to-back PUSCH transmissions</w:t>
            </w:r>
            <w:r w:rsidRPr="004D1FC2">
              <w:rPr>
                <w:rFonts w:ascii="Times" w:eastAsia="바탕" w:hAnsi="Times" w:cs="Times"/>
              </w:rPr>
              <w:t xml:space="preserve"> with different TBs within one slot</w:t>
            </w:r>
            <w:r w:rsidRPr="007C5817">
              <w:rPr>
                <w:rFonts w:ascii="Times" w:eastAsia="바탕" w:hAnsi="Times" w:cs="Times"/>
              </w:rPr>
              <w:t xml:space="preserve"> is not supported.</w:t>
            </w:r>
          </w:p>
          <w:p w14:paraId="217BA1CD" w14:textId="77777777" w:rsidR="004D1FC2" w:rsidRPr="007C5817" w:rsidRDefault="004D1FC2" w:rsidP="00DB4EAD">
            <w:pPr>
              <w:tabs>
                <w:tab w:val="left" w:pos="1701"/>
              </w:tabs>
              <w:autoSpaceDE/>
              <w:autoSpaceDN/>
              <w:spacing w:after="180"/>
              <w:jc w:val="left"/>
              <w:rPr>
                <w:rFonts w:ascii="Times" w:eastAsia="바탕" w:hAnsi="Times" w:cs="Times"/>
                <w:b/>
                <w:highlight w:val="darkYellow"/>
                <w:lang w:eastAsia="en-US"/>
              </w:rPr>
            </w:pPr>
            <w:r w:rsidRPr="007C5817">
              <w:rPr>
                <w:rFonts w:ascii="Times" w:eastAsia="바탕" w:hAnsi="Times" w:cs="Times"/>
                <w:b/>
                <w:highlight w:val="darkYellow"/>
                <w:lang w:eastAsia="en-US"/>
              </w:rPr>
              <w:t>Working assumption:</w:t>
            </w:r>
          </w:p>
          <w:p w14:paraId="1EFB068C" w14:textId="77777777" w:rsidR="004D1FC2" w:rsidRPr="004D1FC2" w:rsidRDefault="004D1FC2" w:rsidP="00DB4EAD">
            <w:pPr>
              <w:numPr>
                <w:ilvl w:val="0"/>
                <w:numId w:val="33"/>
              </w:numPr>
              <w:tabs>
                <w:tab w:val="left" w:pos="360"/>
              </w:tabs>
              <w:overflowPunct/>
              <w:autoSpaceDE/>
              <w:autoSpaceDN/>
              <w:adjustRightInd/>
              <w:snapToGrid w:val="0"/>
              <w:spacing w:line="252" w:lineRule="auto"/>
              <w:jc w:val="left"/>
              <w:textAlignment w:val="auto"/>
              <w:rPr>
                <w:rFonts w:ascii="Times" w:eastAsia="바탕" w:hAnsi="Times" w:cs="Times"/>
                <w:lang w:eastAsia="x-none"/>
              </w:rPr>
            </w:pPr>
            <w:r w:rsidRPr="004D1FC2">
              <w:rPr>
                <w:rFonts w:ascii="Times" w:eastAsia="바탕" w:hAnsi="Times" w:cs="Times"/>
              </w:rPr>
              <w:lastRenderedPageBreak/>
              <w:t>For non-</w:t>
            </w:r>
            <w:r w:rsidRPr="004D1FC2">
              <w:rPr>
                <w:rFonts w:ascii="Times" w:eastAsia="바탕" w:hAnsi="Times" w:cs="Times"/>
                <w:lang w:eastAsia="x-none"/>
              </w:rPr>
              <w:t>back-to-back PUSCH transmissions (at least for the case of the same TB) across consecutive slots, support necessary design aspects (under the condition of power consistency and phase continuity) to enable joint channel estimation for the following case</w:t>
            </w:r>
            <w:r w:rsidRPr="004D1FC2">
              <w:rPr>
                <w:rFonts w:ascii="Times" w:eastAsia="바탕" w:hAnsi="Times" w:cs="Times"/>
              </w:rPr>
              <w:t>s</w:t>
            </w:r>
            <w:r w:rsidRPr="004D1FC2">
              <w:rPr>
                <w:rFonts w:ascii="Times" w:eastAsia="바탕" w:hAnsi="Times" w:cs="Times"/>
                <w:lang w:eastAsia="x-none"/>
              </w:rPr>
              <w:t>:</w:t>
            </w:r>
          </w:p>
          <w:p w14:paraId="1F36F0DE" w14:textId="77777777" w:rsidR="004D1FC2" w:rsidRPr="004D1FC2" w:rsidRDefault="004D1FC2" w:rsidP="00DB4EAD">
            <w:pPr>
              <w:numPr>
                <w:ilvl w:val="1"/>
                <w:numId w:val="33"/>
              </w:numPr>
              <w:overflowPunct/>
              <w:autoSpaceDE/>
              <w:autoSpaceDN/>
              <w:adjustRightInd/>
              <w:snapToGrid w:val="0"/>
              <w:spacing w:line="252" w:lineRule="auto"/>
              <w:jc w:val="left"/>
              <w:textAlignment w:val="auto"/>
              <w:rPr>
                <w:rFonts w:ascii="Times" w:eastAsia="바탕" w:hAnsi="Times" w:cs="Times"/>
                <w:lang w:eastAsia="x-none"/>
              </w:rPr>
            </w:pPr>
            <w:r w:rsidRPr="004D1FC2">
              <w:rPr>
                <w:rFonts w:ascii="Times" w:eastAsia="바탕" w:hAnsi="Times" w:cs="Times"/>
                <w:lang w:eastAsia="x-none"/>
              </w:rPr>
              <w:t>Over non-back-to-back PUSCH transmissions (of the same TB) for repetition type A scheduled by dynamic grant or configured grant.</w:t>
            </w:r>
          </w:p>
          <w:p w14:paraId="19C33D7B" w14:textId="77777777" w:rsidR="004D1FC2" w:rsidRPr="004D1FC2" w:rsidRDefault="004D1FC2" w:rsidP="00DB4EAD">
            <w:pPr>
              <w:numPr>
                <w:ilvl w:val="1"/>
                <w:numId w:val="33"/>
              </w:numPr>
              <w:overflowPunct/>
              <w:autoSpaceDE/>
              <w:autoSpaceDN/>
              <w:adjustRightInd/>
              <w:snapToGrid w:val="0"/>
              <w:spacing w:line="252" w:lineRule="auto"/>
              <w:jc w:val="left"/>
              <w:textAlignment w:val="auto"/>
              <w:rPr>
                <w:rFonts w:ascii="Times" w:eastAsia="바탕" w:hAnsi="Times" w:cs="Times"/>
                <w:lang w:eastAsia="x-none"/>
              </w:rPr>
            </w:pPr>
            <w:r w:rsidRPr="004D1FC2">
              <w:rPr>
                <w:rFonts w:ascii="Times" w:eastAsia="바탕" w:hAnsi="Times" w:cs="Times"/>
                <w:lang w:eastAsia="x-none"/>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721A6070" w14:textId="77777777" w:rsidR="004D1FC2" w:rsidRPr="004D1FC2" w:rsidRDefault="004D1FC2" w:rsidP="00DB4EAD">
            <w:pPr>
              <w:numPr>
                <w:ilvl w:val="2"/>
                <w:numId w:val="33"/>
              </w:numPr>
              <w:overflowPunct/>
              <w:autoSpaceDE/>
              <w:autoSpaceDN/>
              <w:adjustRightInd/>
              <w:snapToGrid w:val="0"/>
              <w:spacing w:line="252" w:lineRule="auto"/>
              <w:jc w:val="left"/>
              <w:textAlignment w:val="auto"/>
              <w:rPr>
                <w:rFonts w:ascii="Times" w:eastAsia="바탕" w:hAnsi="Times" w:cs="Times"/>
                <w:lang w:eastAsia="x-none"/>
              </w:rPr>
            </w:pPr>
            <w:r w:rsidRPr="004D1FC2">
              <w:rPr>
                <w:rFonts w:ascii="Times" w:eastAsia="바탕" w:hAnsi="Times" w:cs="Times"/>
                <w:lang w:eastAsia="x-none"/>
              </w:rPr>
              <w:t>FFS: additional specification enhancements on top of that defined to support repetition Type A</w:t>
            </w:r>
          </w:p>
          <w:p w14:paraId="78F290D6" w14:textId="77777777" w:rsidR="004D1FC2" w:rsidRPr="004D1FC2" w:rsidRDefault="004D1FC2" w:rsidP="00DB4EAD">
            <w:pPr>
              <w:numPr>
                <w:ilvl w:val="2"/>
                <w:numId w:val="33"/>
              </w:numPr>
              <w:overflowPunct/>
              <w:autoSpaceDE/>
              <w:autoSpaceDN/>
              <w:adjustRightInd/>
              <w:snapToGrid w:val="0"/>
              <w:spacing w:line="252" w:lineRule="auto"/>
              <w:jc w:val="left"/>
              <w:textAlignment w:val="auto"/>
              <w:rPr>
                <w:rFonts w:ascii="Times" w:eastAsia="바탕" w:hAnsi="Times" w:cs="Times"/>
                <w:lang w:eastAsia="x-none"/>
              </w:rPr>
            </w:pPr>
            <w:r w:rsidRPr="004D1FC2">
              <w:rPr>
                <w:rFonts w:ascii="Times" w:eastAsia="바탕" w:hAnsi="Times" w:cs="Times"/>
                <w:lang w:eastAsia="x-none"/>
              </w:rPr>
              <w:t>Only for single layer transmissions</w:t>
            </w:r>
          </w:p>
          <w:p w14:paraId="0CAB4E2B" w14:textId="77777777" w:rsidR="004D1FC2" w:rsidRPr="004D1FC2" w:rsidRDefault="004D1FC2" w:rsidP="00DB4EAD">
            <w:pPr>
              <w:numPr>
                <w:ilvl w:val="2"/>
                <w:numId w:val="33"/>
              </w:numPr>
              <w:overflowPunct/>
              <w:autoSpaceDE/>
              <w:autoSpaceDN/>
              <w:adjustRightInd/>
              <w:snapToGrid w:val="0"/>
              <w:spacing w:line="252" w:lineRule="auto"/>
              <w:jc w:val="left"/>
              <w:textAlignment w:val="auto"/>
              <w:rPr>
                <w:rFonts w:ascii="Times" w:eastAsia="바탕" w:hAnsi="Times" w:cs="Times"/>
                <w:lang w:eastAsia="x-none"/>
              </w:rPr>
            </w:pPr>
            <w:r w:rsidRPr="004D1FC2">
              <w:rPr>
                <w:rFonts w:ascii="Times" w:eastAsia="바탕" w:hAnsi="Times" w:cs="Times"/>
                <w:lang w:eastAsia="x-none"/>
              </w:rPr>
              <w:t>Subject to UE capability</w:t>
            </w:r>
          </w:p>
          <w:p w14:paraId="22E274CE" w14:textId="77777777" w:rsidR="004D1FC2" w:rsidRPr="004D1FC2" w:rsidRDefault="004D1FC2" w:rsidP="00DB4EAD">
            <w:pPr>
              <w:numPr>
                <w:ilvl w:val="1"/>
                <w:numId w:val="33"/>
              </w:numPr>
              <w:overflowPunct/>
              <w:autoSpaceDE/>
              <w:autoSpaceDN/>
              <w:adjustRightInd/>
              <w:snapToGrid w:val="0"/>
              <w:spacing w:line="252" w:lineRule="auto"/>
              <w:jc w:val="left"/>
              <w:textAlignment w:val="auto"/>
              <w:rPr>
                <w:rFonts w:ascii="Times" w:eastAsia="바탕" w:hAnsi="Times" w:cs="Times"/>
                <w:lang w:eastAsia="x-none"/>
              </w:rPr>
            </w:pPr>
            <w:r w:rsidRPr="004D1FC2">
              <w:rPr>
                <w:rFonts w:ascii="Times" w:eastAsia="바탕" w:hAnsi="Times" w:cs="Times"/>
                <w:lang w:eastAsia="x-none"/>
              </w:rPr>
              <w:t>FFS: Over non-back-to-back PUSCH transmissions with different TBs</w:t>
            </w:r>
          </w:p>
          <w:p w14:paraId="64A7CA9E" w14:textId="77777777" w:rsidR="004D1FC2" w:rsidRPr="004D1FC2" w:rsidRDefault="004D1FC2" w:rsidP="00DB4EAD">
            <w:pPr>
              <w:numPr>
                <w:ilvl w:val="1"/>
                <w:numId w:val="33"/>
              </w:numPr>
              <w:overflowPunct/>
              <w:autoSpaceDE/>
              <w:autoSpaceDN/>
              <w:adjustRightInd/>
              <w:snapToGrid w:val="0"/>
              <w:spacing w:line="252" w:lineRule="auto"/>
              <w:jc w:val="left"/>
              <w:textAlignment w:val="auto"/>
              <w:rPr>
                <w:rFonts w:ascii="Times" w:eastAsia="바탕" w:hAnsi="Times" w:cs="Times"/>
                <w:lang w:eastAsia="x-none"/>
              </w:rPr>
            </w:pPr>
            <w:r w:rsidRPr="004D1FC2">
              <w:rPr>
                <w:rFonts w:ascii="Times" w:eastAsia="바탕" w:hAnsi="Times" w:cs="Times"/>
                <w:lang w:eastAsia="x-none"/>
              </w:rPr>
              <w:t xml:space="preserve">FFS: Over non-back-to-back PUSCH transmissions for TBoMS </w:t>
            </w:r>
          </w:p>
          <w:p w14:paraId="1414E9B1" w14:textId="77777777" w:rsidR="004D1FC2" w:rsidRPr="004D1FC2" w:rsidRDefault="004D1FC2" w:rsidP="00DB4EAD">
            <w:pPr>
              <w:numPr>
                <w:ilvl w:val="1"/>
                <w:numId w:val="33"/>
              </w:numPr>
              <w:overflowPunct/>
              <w:autoSpaceDE/>
              <w:autoSpaceDN/>
              <w:adjustRightInd/>
              <w:snapToGrid w:val="0"/>
              <w:spacing w:line="252" w:lineRule="auto"/>
              <w:jc w:val="left"/>
              <w:textAlignment w:val="auto"/>
              <w:rPr>
                <w:rFonts w:ascii="Times" w:eastAsia="바탕" w:hAnsi="Times" w:cs="Times"/>
                <w:lang w:eastAsia="x-none"/>
              </w:rPr>
            </w:pPr>
            <w:r w:rsidRPr="004D1FC2">
              <w:rPr>
                <w:rFonts w:ascii="Times" w:eastAsia="바탕" w:hAnsi="Times" w:cs="Times"/>
                <w:lang w:eastAsia="x-none"/>
              </w:rPr>
              <w:t xml:space="preserve">For the </w:t>
            </w:r>
            <w:r w:rsidRPr="004D1FC2">
              <w:rPr>
                <w:rFonts w:ascii="Times" w:eastAsia="바탕" w:hAnsi="Times" w:cs="Times"/>
              </w:rPr>
              <w:t>non-</w:t>
            </w:r>
            <w:r w:rsidRPr="004D1FC2">
              <w:rPr>
                <w:rFonts w:ascii="Times" w:eastAsia="바탕" w:hAnsi="Times" w:cs="Times"/>
                <w:lang w:eastAsia="x-none"/>
              </w:rPr>
              <w:t>back-to-back PUSCH transmissions, it is defined as at least when there is no UL transmission between the two successive PUSCH transmissions</w:t>
            </w:r>
          </w:p>
          <w:p w14:paraId="0155DA0F" w14:textId="77777777" w:rsidR="004D1FC2" w:rsidRPr="004D1FC2" w:rsidRDefault="004D1FC2" w:rsidP="00DB4EAD">
            <w:pPr>
              <w:numPr>
                <w:ilvl w:val="1"/>
                <w:numId w:val="33"/>
              </w:numPr>
              <w:overflowPunct/>
              <w:autoSpaceDE/>
              <w:autoSpaceDN/>
              <w:adjustRightInd/>
              <w:snapToGrid w:val="0"/>
              <w:spacing w:line="252" w:lineRule="auto"/>
              <w:jc w:val="left"/>
              <w:textAlignment w:val="auto"/>
              <w:rPr>
                <w:rFonts w:ascii="Times" w:eastAsia="바탕" w:hAnsi="Times" w:cs="Times"/>
                <w:lang w:eastAsia="x-none"/>
              </w:rPr>
            </w:pPr>
            <w:r w:rsidRPr="004D1FC2">
              <w:rPr>
                <w:rFonts w:ascii="Times" w:eastAsia="바탕" w:hAnsi="Times" w:cs="Times"/>
                <w:lang w:eastAsia="x-none"/>
              </w:rPr>
              <w:t>Subject to UE capability with details FFS (e.g., separate vs. joint capability for type A &amp; type B, w.r.t. OFF power requirements, etc.)</w:t>
            </w:r>
          </w:p>
          <w:p w14:paraId="559B321D" w14:textId="77777777" w:rsidR="004D1FC2" w:rsidRPr="004D1FC2" w:rsidRDefault="004D1FC2" w:rsidP="00DB4EAD">
            <w:pPr>
              <w:numPr>
                <w:ilvl w:val="0"/>
                <w:numId w:val="33"/>
              </w:numPr>
              <w:overflowPunct/>
              <w:autoSpaceDE/>
              <w:autoSpaceDN/>
              <w:adjustRightInd/>
              <w:snapToGrid w:val="0"/>
              <w:spacing w:line="252" w:lineRule="auto"/>
              <w:jc w:val="left"/>
              <w:textAlignment w:val="auto"/>
              <w:rPr>
                <w:rFonts w:ascii="Times" w:eastAsia="바탕" w:hAnsi="Times" w:cs="Times"/>
              </w:rPr>
            </w:pPr>
            <w:r w:rsidRPr="004D1FC2">
              <w:rPr>
                <w:rFonts w:ascii="Times" w:eastAsia="바탕" w:hAnsi="Times" w:cs="Times"/>
              </w:rPr>
              <w:t>FFS: Joint channel estimation over non-back-to-back PUSCH transmissions with other uplink transmissions between the two successive PUSCH transmissions across consecutive slot.</w:t>
            </w:r>
          </w:p>
          <w:p w14:paraId="3DDE5303" w14:textId="77777777" w:rsidR="004D1FC2" w:rsidRPr="007C5817" w:rsidRDefault="004D1FC2" w:rsidP="00DB4EAD">
            <w:pPr>
              <w:autoSpaceDE/>
              <w:autoSpaceDN/>
              <w:spacing w:after="0"/>
              <w:jc w:val="left"/>
              <w:rPr>
                <w:rFonts w:ascii="Times" w:eastAsia="바탕" w:hAnsi="Times" w:cs="Times"/>
                <w:b/>
                <w:bCs/>
                <w:highlight w:val="yellow"/>
              </w:rPr>
            </w:pPr>
          </w:p>
          <w:p w14:paraId="15235C2E" w14:textId="77777777" w:rsidR="004D1FC2" w:rsidRPr="007C5817" w:rsidRDefault="004D1FC2" w:rsidP="00DB4EAD">
            <w:pPr>
              <w:tabs>
                <w:tab w:val="left" w:pos="1701"/>
              </w:tabs>
              <w:autoSpaceDE/>
              <w:autoSpaceDN/>
              <w:spacing w:after="180"/>
              <w:jc w:val="left"/>
              <w:rPr>
                <w:rFonts w:ascii="Times" w:eastAsia="SimSun" w:hAnsi="Times" w:cs="Times"/>
                <w:bCs/>
                <w:highlight w:val="green"/>
                <w:lang w:eastAsia="en-US"/>
              </w:rPr>
            </w:pPr>
            <w:r w:rsidRPr="007C5817">
              <w:rPr>
                <w:rFonts w:ascii="Times" w:eastAsia="SimSun" w:hAnsi="Times" w:cs="Times"/>
                <w:bCs/>
                <w:highlight w:val="green"/>
                <w:lang w:eastAsia="en-US"/>
              </w:rPr>
              <w:t>Agreement:</w:t>
            </w:r>
          </w:p>
          <w:p w14:paraId="08940C22" w14:textId="77777777" w:rsidR="004D1FC2" w:rsidRPr="004D1FC2" w:rsidRDefault="004D1FC2" w:rsidP="00DB4EAD">
            <w:pPr>
              <w:numPr>
                <w:ilvl w:val="0"/>
                <w:numId w:val="30"/>
              </w:numPr>
              <w:overflowPunct/>
              <w:autoSpaceDE/>
              <w:autoSpaceDN/>
              <w:snapToGrid w:val="0"/>
              <w:spacing w:line="256" w:lineRule="auto"/>
              <w:jc w:val="left"/>
              <w:textAlignment w:val="auto"/>
              <w:rPr>
                <w:rFonts w:ascii="Times" w:eastAsia="SimSun" w:hAnsi="Times" w:cs="Times"/>
              </w:rPr>
            </w:pPr>
            <w:r w:rsidRPr="007C5817">
              <w:rPr>
                <w:rFonts w:ascii="Times" w:eastAsia="바탕" w:hAnsi="Times" w:cs="Times"/>
              </w:rPr>
              <w:t xml:space="preserve">Joint channel </w:t>
            </w:r>
            <w:r w:rsidRPr="004D1FC2">
              <w:rPr>
                <w:rFonts w:ascii="Times" w:eastAsia="바탕" w:hAnsi="Times" w:cs="Times"/>
              </w:rPr>
              <w:t>estimation for PUSCH transmissions is enabled or disabled via RRC configuration for a UE</w:t>
            </w:r>
          </w:p>
          <w:p w14:paraId="32A22967" w14:textId="77777777" w:rsidR="004D1FC2" w:rsidRPr="004D1FC2" w:rsidRDefault="004D1FC2" w:rsidP="00DB4EAD">
            <w:pPr>
              <w:numPr>
                <w:ilvl w:val="1"/>
                <w:numId w:val="30"/>
              </w:numPr>
              <w:overflowPunct/>
              <w:autoSpaceDE/>
              <w:autoSpaceDN/>
              <w:snapToGrid w:val="0"/>
              <w:spacing w:line="256" w:lineRule="auto"/>
              <w:jc w:val="left"/>
              <w:textAlignment w:val="auto"/>
              <w:rPr>
                <w:rFonts w:ascii="Times" w:eastAsia="바탕" w:hAnsi="Times" w:cs="Times"/>
              </w:rPr>
            </w:pPr>
            <w:r w:rsidRPr="004D1FC2">
              <w:rPr>
                <w:rFonts w:ascii="Times" w:eastAsia="바탕" w:hAnsi="Times" w:cs="Times"/>
              </w:rPr>
              <w:t>FFS: whether additional dynamic signaling is needed to enable/disable joint channel estimation for PUSCH transmissions</w:t>
            </w:r>
          </w:p>
          <w:p w14:paraId="121B1EFA" w14:textId="77777777" w:rsidR="004D1FC2" w:rsidRPr="004D1FC2" w:rsidRDefault="004D1FC2" w:rsidP="00DB4EAD">
            <w:pPr>
              <w:numPr>
                <w:ilvl w:val="1"/>
                <w:numId w:val="30"/>
              </w:numPr>
              <w:overflowPunct/>
              <w:autoSpaceDE/>
              <w:autoSpaceDN/>
              <w:snapToGrid w:val="0"/>
              <w:spacing w:line="256" w:lineRule="auto"/>
              <w:jc w:val="left"/>
              <w:textAlignment w:val="auto"/>
              <w:rPr>
                <w:rFonts w:ascii="Times" w:eastAsia="바탕" w:hAnsi="Times" w:cs="Times"/>
              </w:rPr>
            </w:pPr>
            <w:r w:rsidRPr="004D1FC2">
              <w:rPr>
                <w:rFonts w:ascii="Times" w:eastAsia="바탕" w:hAnsi="Times" w:cs="Times"/>
              </w:rPr>
              <w:t xml:space="preserve">Note: the enabling of such a feature is subject to certain </w:t>
            </w:r>
            <w:r w:rsidRPr="004D1FC2">
              <w:rPr>
                <w:rFonts w:ascii="Times" w:eastAsia="바탕" w:hAnsi="Times" w:cs="Times"/>
                <w:lang w:eastAsia="x-none"/>
              </w:rPr>
              <w:t>prerequisites</w:t>
            </w:r>
          </w:p>
          <w:p w14:paraId="35800608" w14:textId="77777777" w:rsidR="004D1FC2" w:rsidRPr="004D1FC2" w:rsidRDefault="004D1FC2" w:rsidP="00DB4EAD">
            <w:pPr>
              <w:numPr>
                <w:ilvl w:val="1"/>
                <w:numId w:val="30"/>
              </w:numPr>
              <w:overflowPunct/>
              <w:autoSpaceDE/>
              <w:autoSpaceDN/>
              <w:snapToGrid w:val="0"/>
              <w:spacing w:line="256" w:lineRule="auto"/>
              <w:jc w:val="left"/>
              <w:textAlignment w:val="auto"/>
              <w:rPr>
                <w:rFonts w:ascii="Times" w:eastAsia="바탕" w:hAnsi="Times" w:cs="Times"/>
              </w:rPr>
            </w:pPr>
            <w:r w:rsidRPr="004D1FC2">
              <w:rPr>
                <w:rFonts w:ascii="Times" w:eastAsia="바탕" w:hAnsi="Times" w:cs="Times"/>
                <w:lang w:eastAsia="x-none"/>
              </w:rPr>
              <w:t>FFS RRC parameter details (including explicit vs. implicit configuration)</w:t>
            </w:r>
          </w:p>
          <w:p w14:paraId="0B743701" w14:textId="77777777" w:rsidR="004D1FC2" w:rsidRPr="004D1FC2" w:rsidRDefault="004D1FC2" w:rsidP="00DB4EAD">
            <w:pPr>
              <w:numPr>
                <w:ilvl w:val="0"/>
                <w:numId w:val="30"/>
              </w:numPr>
              <w:overflowPunct/>
              <w:autoSpaceDE/>
              <w:autoSpaceDN/>
              <w:snapToGrid w:val="0"/>
              <w:spacing w:line="256" w:lineRule="auto"/>
              <w:jc w:val="left"/>
              <w:textAlignment w:val="auto"/>
              <w:rPr>
                <w:rFonts w:ascii="Times" w:eastAsia="SimSun" w:hAnsi="Times" w:cs="Times"/>
              </w:rPr>
            </w:pPr>
            <w:r w:rsidRPr="004D1FC2">
              <w:rPr>
                <w:rFonts w:ascii="Times" w:eastAsia="바탕" w:hAnsi="Times" w:cs="Times"/>
              </w:rPr>
              <w:t>FFS For joint channel estimation for PUSCH, the time domain window is not explicitly enabled or disabled separately from joint channel estimation.</w:t>
            </w:r>
          </w:p>
          <w:p w14:paraId="046EC987" w14:textId="77777777" w:rsidR="004D1FC2" w:rsidRPr="004D1FC2" w:rsidRDefault="004D1FC2" w:rsidP="00DB4EAD">
            <w:pPr>
              <w:autoSpaceDE/>
              <w:autoSpaceDN/>
              <w:spacing w:after="0"/>
              <w:jc w:val="left"/>
              <w:rPr>
                <w:rFonts w:ascii="Times" w:eastAsia="바탕" w:hAnsi="Times" w:cs="Times"/>
                <w:bCs/>
                <w:lang w:eastAsia="en-US"/>
              </w:rPr>
            </w:pPr>
            <w:r w:rsidRPr="004D1FC2">
              <w:rPr>
                <w:rFonts w:ascii="Times" w:eastAsia="바탕" w:hAnsi="Times" w:cs="Times"/>
                <w:bCs/>
                <w:lang w:eastAsia="en-US"/>
              </w:rPr>
              <w:t>Note: Enabling/disabling of joint channel estimation for PUSCH transmissions means enabling/disabling of DMRS bundling for PUSCH transmissions under the condition of power consistency and phase continuity.</w:t>
            </w:r>
          </w:p>
          <w:p w14:paraId="2936014F" w14:textId="77777777" w:rsidR="004D1FC2" w:rsidRPr="004D1FC2" w:rsidRDefault="004D1FC2" w:rsidP="00DB4EAD">
            <w:pPr>
              <w:autoSpaceDE/>
              <w:autoSpaceDN/>
              <w:spacing w:after="0"/>
              <w:jc w:val="left"/>
              <w:rPr>
                <w:rFonts w:ascii="Times" w:eastAsia="바탕" w:hAnsi="Times" w:cs="Times"/>
                <w:b/>
                <w:bCs/>
                <w:lang w:eastAsia="en-US"/>
              </w:rPr>
            </w:pPr>
          </w:p>
          <w:p w14:paraId="17DCEF32" w14:textId="77777777" w:rsidR="004D1FC2" w:rsidRPr="007C5817" w:rsidRDefault="004D1FC2" w:rsidP="00DB4EAD">
            <w:pPr>
              <w:autoSpaceDE/>
              <w:autoSpaceDN/>
              <w:spacing w:after="0"/>
              <w:jc w:val="left"/>
              <w:rPr>
                <w:rFonts w:ascii="Times" w:eastAsia="바탕" w:hAnsi="Times" w:cs="Times"/>
                <w:b/>
                <w:bCs/>
                <w:highlight w:val="yellow"/>
                <w:lang w:eastAsia="en-US"/>
              </w:rPr>
            </w:pPr>
          </w:p>
          <w:p w14:paraId="11D10D2F" w14:textId="77777777" w:rsidR="004D1FC2" w:rsidRPr="007C5817" w:rsidRDefault="004D1FC2" w:rsidP="00DB4EAD">
            <w:pPr>
              <w:autoSpaceDE/>
              <w:autoSpaceDN/>
              <w:spacing w:after="0"/>
              <w:jc w:val="left"/>
              <w:rPr>
                <w:rFonts w:ascii="Times" w:eastAsia="바탕" w:hAnsi="Times" w:cs="Times"/>
                <w:highlight w:val="green"/>
                <w:lang w:eastAsia="en-US"/>
              </w:rPr>
            </w:pPr>
            <w:r w:rsidRPr="007C5817">
              <w:rPr>
                <w:rFonts w:ascii="Times" w:eastAsia="바탕" w:hAnsi="Times" w:cs="Times"/>
                <w:highlight w:val="green"/>
                <w:lang w:eastAsia="en-US"/>
              </w:rPr>
              <w:t>Agreement:</w:t>
            </w:r>
          </w:p>
          <w:p w14:paraId="1BF38A82" w14:textId="77777777" w:rsidR="004D1FC2" w:rsidRPr="004D1FC2" w:rsidRDefault="004D1FC2" w:rsidP="00DB4EAD">
            <w:pPr>
              <w:autoSpaceDE/>
              <w:autoSpaceDN/>
              <w:spacing w:after="0"/>
              <w:jc w:val="left"/>
              <w:rPr>
                <w:rFonts w:ascii="Times" w:eastAsia="바탕" w:hAnsi="Times" w:cs="Times"/>
                <w:lang w:eastAsia="en-US"/>
              </w:rPr>
            </w:pPr>
            <w:r w:rsidRPr="007C5817">
              <w:rPr>
                <w:rFonts w:ascii="Times" w:eastAsia="바탕" w:hAnsi="Times" w:cs="Times"/>
                <w:lang w:eastAsia="en-US"/>
              </w:rPr>
              <w:t>For joint channel estimation for PUSCH repetition t</w:t>
            </w:r>
            <w:r w:rsidRPr="004D1FC2">
              <w:rPr>
                <w:rFonts w:ascii="Times" w:eastAsia="바탕" w:hAnsi="Times" w:cs="Times"/>
                <w:lang w:eastAsia="en-US"/>
              </w:rPr>
              <w:t>ype A of PUSCH repetitons of the same TB, down select one of the following alternatives for the time domain window.</w:t>
            </w:r>
          </w:p>
          <w:p w14:paraId="69156D2C" w14:textId="77777777" w:rsidR="004D1FC2" w:rsidRPr="004D1FC2" w:rsidRDefault="004D1FC2" w:rsidP="00DB4EAD">
            <w:pPr>
              <w:numPr>
                <w:ilvl w:val="0"/>
                <w:numId w:val="34"/>
              </w:numPr>
              <w:overflowPunct/>
              <w:autoSpaceDE/>
              <w:autoSpaceDN/>
              <w:snapToGrid w:val="0"/>
              <w:spacing w:line="256" w:lineRule="auto"/>
              <w:jc w:val="left"/>
              <w:textAlignment w:val="auto"/>
              <w:rPr>
                <w:rFonts w:ascii="Times" w:eastAsia="바탕" w:hAnsi="Times" w:cs="Times"/>
                <w:lang w:eastAsia="x-none"/>
              </w:rPr>
            </w:pPr>
            <w:r w:rsidRPr="004D1FC2">
              <w:rPr>
                <w:rFonts w:ascii="Times" w:eastAsia="바탕" w:hAnsi="Times" w:cs="Times"/>
                <w:lang w:eastAsia="x-none"/>
              </w:rPr>
              <w:t>Alt 1: All the repetitions are covered by one s</w:t>
            </w:r>
            <w:r w:rsidRPr="004D1FC2">
              <w:rPr>
                <w:rFonts w:ascii="Times" w:eastAsia="바탕" w:hAnsi="Times" w:cs="Times"/>
              </w:rPr>
              <w:t>ingle time domain window</w:t>
            </w:r>
          </w:p>
          <w:p w14:paraId="760A29EA" w14:textId="77777777" w:rsidR="004D1FC2" w:rsidRPr="004D1FC2" w:rsidRDefault="004D1FC2" w:rsidP="00DB4EAD">
            <w:pPr>
              <w:numPr>
                <w:ilvl w:val="1"/>
                <w:numId w:val="34"/>
              </w:numPr>
              <w:overflowPunct/>
              <w:autoSpaceDE/>
              <w:autoSpaceDN/>
              <w:snapToGrid w:val="0"/>
              <w:spacing w:line="256" w:lineRule="auto"/>
              <w:jc w:val="left"/>
              <w:textAlignment w:val="auto"/>
              <w:rPr>
                <w:rFonts w:ascii="Times" w:eastAsia="바탕" w:hAnsi="Times" w:cs="Times"/>
                <w:lang w:eastAsia="x-none"/>
              </w:rPr>
            </w:pPr>
            <w:r w:rsidRPr="004D1FC2">
              <w:rPr>
                <w:rFonts w:ascii="Times" w:eastAsia="바탕" w:hAnsi="Times" w:cs="Times"/>
              </w:rPr>
              <w:t>The start of the window is the first PUSCH transmission</w:t>
            </w:r>
          </w:p>
          <w:p w14:paraId="7EF6FCA7" w14:textId="77777777" w:rsidR="004D1FC2" w:rsidRPr="004D1FC2" w:rsidRDefault="004D1FC2" w:rsidP="00DB4EAD">
            <w:pPr>
              <w:numPr>
                <w:ilvl w:val="1"/>
                <w:numId w:val="34"/>
              </w:numPr>
              <w:overflowPunct/>
              <w:autoSpaceDE/>
              <w:autoSpaceDN/>
              <w:snapToGrid w:val="0"/>
              <w:spacing w:line="256" w:lineRule="auto"/>
              <w:jc w:val="left"/>
              <w:textAlignment w:val="auto"/>
              <w:rPr>
                <w:rFonts w:ascii="Times" w:eastAsia="바탕" w:hAnsi="Times" w:cs="Times"/>
                <w:lang w:eastAsia="x-none"/>
              </w:rPr>
            </w:pPr>
            <w:r w:rsidRPr="004D1FC2">
              <w:rPr>
                <w:rFonts w:ascii="Times" w:eastAsia="바탕" w:hAnsi="Times" w:cs="Times"/>
              </w:rPr>
              <w:t>FFS: how to handle non-consecutive physical slots for UL transmission, e.g., due to DL/UL configuration for unpaired spectrum</w:t>
            </w:r>
          </w:p>
          <w:p w14:paraId="64477C3D" w14:textId="77777777" w:rsidR="004D1FC2" w:rsidRPr="004D1FC2" w:rsidRDefault="004D1FC2" w:rsidP="00DB4EAD">
            <w:pPr>
              <w:numPr>
                <w:ilvl w:val="1"/>
                <w:numId w:val="34"/>
              </w:numPr>
              <w:overflowPunct/>
              <w:autoSpaceDE/>
              <w:autoSpaceDN/>
              <w:snapToGrid w:val="0"/>
              <w:spacing w:line="256" w:lineRule="auto"/>
              <w:jc w:val="left"/>
              <w:textAlignment w:val="auto"/>
              <w:rPr>
                <w:rFonts w:ascii="Times" w:eastAsia="바탕" w:hAnsi="Times" w:cs="Times"/>
              </w:rPr>
            </w:pPr>
            <w:r w:rsidRPr="004D1FC2">
              <w:rPr>
                <w:rFonts w:ascii="Times" w:eastAsia="바탕" w:hAnsi="Times" w:cs="Times"/>
              </w:rPr>
              <w:t>FFS: frequency hopping and precoder cycling</w:t>
            </w:r>
          </w:p>
          <w:p w14:paraId="25762DD1" w14:textId="77777777" w:rsidR="004D1FC2" w:rsidRPr="004D1FC2" w:rsidRDefault="004D1FC2" w:rsidP="00DB4EAD">
            <w:pPr>
              <w:numPr>
                <w:ilvl w:val="0"/>
                <w:numId w:val="34"/>
              </w:numPr>
              <w:overflowPunct/>
              <w:autoSpaceDE/>
              <w:autoSpaceDN/>
              <w:snapToGrid w:val="0"/>
              <w:spacing w:line="256" w:lineRule="auto"/>
              <w:jc w:val="left"/>
              <w:textAlignment w:val="auto"/>
              <w:rPr>
                <w:rFonts w:ascii="Times" w:eastAsia="바탕" w:hAnsi="Times" w:cs="Times"/>
                <w:lang w:eastAsia="en-US"/>
              </w:rPr>
            </w:pPr>
            <w:r w:rsidRPr="004D1FC2">
              <w:rPr>
                <w:rFonts w:ascii="Times" w:eastAsia="바탕" w:hAnsi="Times" w:cs="Times"/>
                <w:lang w:eastAsia="x-none"/>
              </w:rPr>
              <w:lastRenderedPageBreak/>
              <w:t>Alt 2: All the repetitions are covered by one or multiple time domain windows</w:t>
            </w:r>
          </w:p>
          <w:p w14:paraId="41C875DB" w14:textId="77777777" w:rsidR="004D1FC2" w:rsidRPr="004D1FC2" w:rsidRDefault="004D1FC2" w:rsidP="00DB4EAD">
            <w:pPr>
              <w:numPr>
                <w:ilvl w:val="1"/>
                <w:numId w:val="34"/>
              </w:numPr>
              <w:overflowPunct/>
              <w:autoSpaceDE/>
              <w:autoSpaceDN/>
              <w:snapToGrid w:val="0"/>
              <w:spacing w:line="256" w:lineRule="auto"/>
              <w:jc w:val="left"/>
              <w:textAlignment w:val="auto"/>
              <w:rPr>
                <w:rFonts w:ascii="Times" w:eastAsia="바탕" w:hAnsi="Times" w:cs="Times"/>
                <w:lang w:eastAsia="x-none"/>
              </w:rPr>
            </w:pPr>
            <w:r w:rsidRPr="004D1FC2">
              <w:rPr>
                <w:rFonts w:ascii="Times" w:eastAsia="바탕" w:hAnsi="Times" w:cs="Times"/>
              </w:rPr>
              <w:t>For the start of each window,</w:t>
            </w:r>
          </w:p>
          <w:p w14:paraId="425E1E9C" w14:textId="77777777" w:rsidR="004D1FC2" w:rsidRPr="004D1FC2" w:rsidRDefault="004D1FC2" w:rsidP="00DB4EAD">
            <w:pPr>
              <w:numPr>
                <w:ilvl w:val="2"/>
                <w:numId w:val="34"/>
              </w:numPr>
              <w:overflowPunct/>
              <w:autoSpaceDE/>
              <w:autoSpaceDN/>
              <w:snapToGrid w:val="0"/>
              <w:spacing w:line="256" w:lineRule="auto"/>
              <w:jc w:val="left"/>
              <w:textAlignment w:val="auto"/>
              <w:rPr>
                <w:rFonts w:ascii="Times" w:eastAsia="바탕" w:hAnsi="Times" w:cs="Times"/>
                <w:lang w:eastAsia="x-none"/>
              </w:rPr>
            </w:pPr>
            <w:r w:rsidRPr="004D1FC2">
              <w:rPr>
                <w:rFonts w:ascii="Times" w:eastAsia="바탕" w:hAnsi="Times" w:cs="Times"/>
              </w:rPr>
              <w:t>The start of the first window is the first PUSCH transmission.</w:t>
            </w:r>
          </w:p>
          <w:p w14:paraId="2FC92E86" w14:textId="77777777" w:rsidR="004D1FC2" w:rsidRPr="004D1FC2" w:rsidRDefault="004D1FC2" w:rsidP="00DB4EAD">
            <w:pPr>
              <w:numPr>
                <w:ilvl w:val="2"/>
                <w:numId w:val="34"/>
              </w:numPr>
              <w:overflowPunct/>
              <w:autoSpaceDE/>
              <w:autoSpaceDN/>
              <w:snapToGrid w:val="0"/>
              <w:spacing w:line="256" w:lineRule="auto"/>
              <w:jc w:val="left"/>
              <w:textAlignment w:val="auto"/>
              <w:rPr>
                <w:rFonts w:ascii="Times" w:eastAsia="바탕" w:hAnsi="Times" w:cs="Times"/>
                <w:lang w:eastAsia="x-none"/>
              </w:rPr>
            </w:pPr>
            <w:r w:rsidRPr="004D1FC2">
              <w:rPr>
                <w:rFonts w:ascii="Times" w:eastAsia="바탕" w:hAnsi="Times" w:cs="Times"/>
              </w:rPr>
              <w:t>FFS: how to determine the start of other windows, e.g., whether multiple windows are consecutive or non-consecutive, whether the start of the window depends on DL/UL configuration for unpaired spectrum</w:t>
            </w:r>
          </w:p>
          <w:p w14:paraId="540A9B14" w14:textId="77777777" w:rsidR="004D1FC2" w:rsidRPr="004D1FC2" w:rsidRDefault="004D1FC2" w:rsidP="00DB4EAD">
            <w:pPr>
              <w:numPr>
                <w:ilvl w:val="1"/>
                <w:numId w:val="34"/>
              </w:numPr>
              <w:overflowPunct/>
              <w:autoSpaceDE/>
              <w:autoSpaceDN/>
              <w:snapToGrid w:val="0"/>
              <w:spacing w:line="256" w:lineRule="auto"/>
              <w:jc w:val="left"/>
              <w:textAlignment w:val="auto"/>
              <w:rPr>
                <w:rFonts w:ascii="Times" w:eastAsia="바탕" w:hAnsi="Times" w:cs="Times"/>
                <w:lang w:eastAsia="x-none"/>
              </w:rPr>
            </w:pPr>
            <w:r w:rsidRPr="004D1FC2">
              <w:rPr>
                <w:rFonts w:ascii="Times" w:eastAsia="바탕" w:hAnsi="Times" w:cs="Times"/>
              </w:rPr>
              <w:t>For the length of each window,</w:t>
            </w:r>
          </w:p>
          <w:p w14:paraId="35EC2449" w14:textId="77777777" w:rsidR="004D1FC2" w:rsidRPr="004D1FC2" w:rsidRDefault="004D1FC2" w:rsidP="00DB4EAD">
            <w:pPr>
              <w:numPr>
                <w:ilvl w:val="2"/>
                <w:numId w:val="34"/>
              </w:numPr>
              <w:overflowPunct/>
              <w:autoSpaceDE/>
              <w:autoSpaceDN/>
              <w:snapToGrid w:val="0"/>
              <w:spacing w:line="256" w:lineRule="auto"/>
              <w:jc w:val="left"/>
              <w:textAlignment w:val="auto"/>
              <w:rPr>
                <w:rFonts w:ascii="Times" w:eastAsia="바탕" w:hAnsi="Times" w:cs="Times"/>
                <w:lang w:eastAsia="x-none"/>
              </w:rPr>
            </w:pPr>
            <w:r w:rsidRPr="004D1FC2">
              <w:rPr>
                <w:rFonts w:ascii="Times" w:eastAsia="바탕" w:hAnsi="Times" w:cs="Times"/>
              </w:rPr>
              <w:t>FFS Each window consists of at least two adjacent physical slots for UL transmission.</w:t>
            </w:r>
          </w:p>
          <w:p w14:paraId="3F38CC14" w14:textId="77777777" w:rsidR="004D1FC2" w:rsidRPr="004D1FC2" w:rsidRDefault="004D1FC2" w:rsidP="00DB4EAD">
            <w:pPr>
              <w:numPr>
                <w:ilvl w:val="2"/>
                <w:numId w:val="34"/>
              </w:numPr>
              <w:overflowPunct/>
              <w:autoSpaceDE/>
              <w:autoSpaceDN/>
              <w:snapToGrid w:val="0"/>
              <w:spacing w:line="256" w:lineRule="auto"/>
              <w:jc w:val="left"/>
              <w:textAlignment w:val="auto"/>
              <w:rPr>
                <w:rFonts w:ascii="Times" w:eastAsia="바탕" w:hAnsi="Times" w:cs="Times"/>
                <w:lang w:eastAsia="x-none"/>
              </w:rPr>
            </w:pPr>
            <w:r w:rsidRPr="004D1FC2">
              <w:rPr>
                <w:rFonts w:ascii="Times" w:eastAsia="바탕" w:hAnsi="Times" w:cs="Times"/>
              </w:rPr>
              <w:t>The length of each window is no longer than the maximum duration.</w:t>
            </w:r>
          </w:p>
          <w:p w14:paraId="00F9E0A7" w14:textId="77777777" w:rsidR="004D1FC2" w:rsidRPr="004D1FC2" w:rsidRDefault="004D1FC2" w:rsidP="00DB4EAD">
            <w:pPr>
              <w:numPr>
                <w:ilvl w:val="2"/>
                <w:numId w:val="34"/>
              </w:numPr>
              <w:overflowPunct/>
              <w:autoSpaceDE/>
              <w:autoSpaceDN/>
              <w:snapToGrid w:val="0"/>
              <w:spacing w:line="256" w:lineRule="auto"/>
              <w:jc w:val="left"/>
              <w:textAlignment w:val="auto"/>
              <w:rPr>
                <w:rFonts w:ascii="Times" w:eastAsia="바탕" w:hAnsi="Times" w:cs="Times"/>
                <w:lang w:eastAsia="x-none"/>
              </w:rPr>
            </w:pPr>
            <w:r w:rsidRPr="004D1FC2">
              <w:rPr>
                <w:rFonts w:ascii="Times" w:eastAsia="바탕" w:hAnsi="Times" w:cs="Times"/>
              </w:rPr>
              <w:t>FFS: how to determine the length of each window</w:t>
            </w:r>
          </w:p>
          <w:p w14:paraId="0D2C21CA" w14:textId="77777777" w:rsidR="004D1FC2" w:rsidRPr="004D1FC2" w:rsidRDefault="004D1FC2" w:rsidP="00DB4EAD">
            <w:pPr>
              <w:numPr>
                <w:ilvl w:val="2"/>
                <w:numId w:val="34"/>
              </w:numPr>
              <w:overflowPunct/>
              <w:autoSpaceDE/>
              <w:autoSpaceDN/>
              <w:snapToGrid w:val="0"/>
              <w:spacing w:line="256" w:lineRule="auto"/>
              <w:jc w:val="left"/>
              <w:textAlignment w:val="auto"/>
              <w:rPr>
                <w:rFonts w:ascii="Times" w:eastAsia="바탕" w:hAnsi="Times" w:cs="Times"/>
                <w:lang w:eastAsia="x-none"/>
              </w:rPr>
            </w:pPr>
            <w:r w:rsidRPr="004D1FC2">
              <w:rPr>
                <w:rFonts w:ascii="Times" w:eastAsia="바탕" w:hAnsi="Times" w:cs="Times"/>
              </w:rPr>
              <w:t>FFS: whether the length of each window depends on DL/UL configuration for unpaired spectrum</w:t>
            </w:r>
          </w:p>
          <w:p w14:paraId="711901EC" w14:textId="77777777" w:rsidR="004D1FC2" w:rsidRPr="004D1FC2" w:rsidRDefault="004D1FC2" w:rsidP="00DB4EAD">
            <w:pPr>
              <w:numPr>
                <w:ilvl w:val="1"/>
                <w:numId w:val="34"/>
              </w:numPr>
              <w:overflowPunct/>
              <w:autoSpaceDE/>
              <w:autoSpaceDN/>
              <w:snapToGrid w:val="0"/>
              <w:spacing w:line="256" w:lineRule="auto"/>
              <w:jc w:val="left"/>
              <w:textAlignment w:val="auto"/>
              <w:rPr>
                <w:rFonts w:ascii="Times" w:eastAsia="바탕" w:hAnsi="Times" w:cs="Times"/>
              </w:rPr>
            </w:pPr>
            <w:r w:rsidRPr="004D1FC2">
              <w:rPr>
                <w:rFonts w:ascii="Times" w:eastAsia="바탕" w:hAnsi="Times" w:cs="Times"/>
              </w:rPr>
              <w:t xml:space="preserve">FFS: how to handle non-consecutive physical slots for UL transmission, e.g., due to DL/UL configuration for </w:t>
            </w:r>
            <w:r w:rsidRPr="004D1FC2">
              <w:rPr>
                <w:rFonts w:ascii="Times" w:eastAsia="바탕" w:hAnsi="Times" w:cs="Times"/>
                <w:lang w:eastAsia="x-none"/>
              </w:rPr>
              <w:t>unpaired spectrum</w:t>
            </w:r>
            <w:r w:rsidRPr="004D1FC2">
              <w:rPr>
                <w:rFonts w:ascii="Times" w:eastAsia="바탕" w:hAnsi="Times" w:cs="Times"/>
              </w:rPr>
              <w:t>.</w:t>
            </w:r>
          </w:p>
          <w:p w14:paraId="676BA146" w14:textId="77777777" w:rsidR="004D1FC2" w:rsidRPr="007C5817" w:rsidRDefault="004D1FC2" w:rsidP="00DB4EAD">
            <w:pPr>
              <w:numPr>
                <w:ilvl w:val="1"/>
                <w:numId w:val="34"/>
              </w:numPr>
              <w:overflowPunct/>
              <w:autoSpaceDE/>
              <w:autoSpaceDN/>
              <w:snapToGrid w:val="0"/>
              <w:spacing w:line="256" w:lineRule="auto"/>
              <w:jc w:val="left"/>
              <w:textAlignment w:val="auto"/>
              <w:rPr>
                <w:rFonts w:ascii="Times" w:eastAsia="바탕" w:hAnsi="Times" w:cs="Times"/>
              </w:rPr>
            </w:pPr>
            <w:r w:rsidRPr="007C5817">
              <w:rPr>
                <w:rFonts w:ascii="Times" w:eastAsia="바탕" w:hAnsi="Times" w:cs="Times"/>
              </w:rPr>
              <w:t>FFS: frequency hopping and precoder cycling</w:t>
            </w:r>
          </w:p>
          <w:p w14:paraId="2716D745" w14:textId="77777777" w:rsidR="004D1FC2" w:rsidRPr="00A91758" w:rsidRDefault="004D1FC2" w:rsidP="00DB4EAD">
            <w:pPr>
              <w:numPr>
                <w:ilvl w:val="0"/>
                <w:numId w:val="34"/>
              </w:numPr>
              <w:overflowPunct/>
              <w:autoSpaceDE/>
              <w:autoSpaceDN/>
              <w:snapToGrid w:val="0"/>
              <w:spacing w:line="256" w:lineRule="auto"/>
              <w:jc w:val="left"/>
              <w:textAlignment w:val="auto"/>
              <w:rPr>
                <w:rFonts w:ascii="Times" w:eastAsia="바탕" w:hAnsi="Times" w:cs="Times"/>
                <w:lang w:eastAsia="en-US"/>
              </w:rPr>
            </w:pPr>
            <w:r w:rsidRPr="007C5817">
              <w:rPr>
                <w:rFonts w:ascii="Times" w:eastAsia="바탕" w:hAnsi="Times" w:cs="Times"/>
                <w:lang w:eastAsia="x-none"/>
              </w:rPr>
              <w:t>Other alternatives are not precluded.</w:t>
            </w:r>
          </w:p>
        </w:tc>
      </w:tr>
    </w:tbl>
    <w:p w14:paraId="69B0B1DB" w14:textId="77777777" w:rsidR="004D1FC2" w:rsidRPr="004D1FC2" w:rsidRDefault="004D1FC2" w:rsidP="00B00253">
      <w:pPr>
        <w:pStyle w:val="3GPPAgreements"/>
        <w:numPr>
          <w:ilvl w:val="0"/>
          <w:numId w:val="0"/>
        </w:numPr>
        <w:rPr>
          <w:rFonts w:eastAsiaTheme="minorEastAsia"/>
          <w:lang w:val="en-GB" w:eastAsia="ko-KR"/>
        </w:rPr>
      </w:pPr>
    </w:p>
    <w:sectPr w:rsidR="004D1FC2" w:rsidRPr="004D1FC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3B080" w14:textId="77777777" w:rsidR="004036C6" w:rsidRDefault="004036C6">
      <w:pPr>
        <w:spacing w:after="0"/>
      </w:pPr>
      <w:r>
        <w:separator/>
      </w:r>
    </w:p>
  </w:endnote>
  <w:endnote w:type="continuationSeparator" w:id="0">
    <w:p w14:paraId="432B19AC" w14:textId="77777777" w:rsidR="004036C6" w:rsidRDefault="004036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AE3EC3" w:rsidRDefault="00AE3EC3"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2E3FAE">
      <w:rPr>
        <w:rStyle w:val="a7"/>
      </w:rPr>
      <w:t>4</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2E3FAE">
      <w:rPr>
        <w:rStyle w:val="a7"/>
      </w:rPr>
      <w:t>9</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C907A" w14:textId="77777777" w:rsidR="004036C6" w:rsidRDefault="004036C6">
      <w:pPr>
        <w:spacing w:after="0"/>
      </w:pPr>
      <w:r>
        <w:separator/>
      </w:r>
    </w:p>
  </w:footnote>
  <w:footnote w:type="continuationSeparator" w:id="0">
    <w:p w14:paraId="5BD566A9" w14:textId="77777777" w:rsidR="004036C6" w:rsidRDefault="004036C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AE3EC3" w:rsidRDefault="00AE3EC3">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66EC4"/>
    <w:multiLevelType w:val="hybridMultilevel"/>
    <w:tmpl w:val="35DEFF96"/>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EC303C"/>
    <w:multiLevelType w:val="hybridMultilevel"/>
    <w:tmpl w:val="5EF44F5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24066F"/>
    <w:multiLevelType w:val="hybridMultilevel"/>
    <w:tmpl w:val="CC848196"/>
    <w:lvl w:ilvl="0" w:tplc="652A7C80">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44759D"/>
    <w:multiLevelType w:val="hybridMultilevel"/>
    <w:tmpl w:val="6354123C"/>
    <w:lvl w:ilvl="0" w:tplc="D0501C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36"/>
  </w:num>
  <w:num w:numId="8">
    <w:abstractNumId w:val="26"/>
  </w:num>
  <w:num w:numId="9">
    <w:abstractNumId w:val="33"/>
  </w:num>
  <w:num w:numId="10">
    <w:abstractNumId w:val="18"/>
    <w:lvlOverride w:ilvl="0">
      <w:startOverride w:val="1"/>
    </w:lvlOverride>
  </w:num>
  <w:num w:numId="11">
    <w:abstractNumId w:val="30"/>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4"/>
  </w:num>
  <w:num w:numId="16">
    <w:abstractNumId w:val="32"/>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num>
  <w:num w:numId="19">
    <w:abstractNumId w:val="34"/>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5"/>
  </w:num>
  <w:num w:numId="23">
    <w:abstractNumId w:val="14"/>
  </w:num>
  <w:num w:numId="24">
    <w:abstractNumId w:val="8"/>
  </w:num>
  <w:num w:numId="25">
    <w:abstractNumId w:val="19"/>
  </w:num>
  <w:num w:numId="26">
    <w:abstractNumId w:val="35"/>
  </w:num>
  <w:num w:numId="27">
    <w:abstractNumId w:val="20"/>
  </w:num>
  <w:num w:numId="28">
    <w:abstractNumId w:val="7"/>
  </w:num>
  <w:num w:numId="29">
    <w:abstractNumId w:val="16"/>
  </w:num>
  <w:num w:numId="30">
    <w:abstractNumId w:val="5"/>
  </w:num>
  <w:num w:numId="31">
    <w:abstractNumId w:val="17"/>
  </w:num>
  <w:num w:numId="32">
    <w:abstractNumId w:val="13"/>
  </w:num>
  <w:num w:numId="33">
    <w:abstractNumId w:val="11"/>
  </w:num>
  <w:num w:numId="34">
    <w:abstractNumId w:val="29"/>
  </w:num>
  <w:num w:numId="35">
    <w:abstractNumId w:val="31"/>
  </w:num>
  <w:num w:numId="36">
    <w:abstractNumId w:val="24"/>
  </w:num>
  <w:num w:numId="37">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099"/>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0877"/>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2F2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5"/>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2BD"/>
    <w:rsid w:val="000A3CAC"/>
    <w:rsid w:val="000A436D"/>
    <w:rsid w:val="000A43C6"/>
    <w:rsid w:val="000A4549"/>
    <w:rsid w:val="000A4AFC"/>
    <w:rsid w:val="000A4D22"/>
    <w:rsid w:val="000A52EB"/>
    <w:rsid w:val="000A5F41"/>
    <w:rsid w:val="000A619A"/>
    <w:rsid w:val="000A67CA"/>
    <w:rsid w:val="000A6DFE"/>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174"/>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C8D"/>
    <w:rsid w:val="000E1D66"/>
    <w:rsid w:val="000E1FB6"/>
    <w:rsid w:val="000E2422"/>
    <w:rsid w:val="000E27E5"/>
    <w:rsid w:val="000E284A"/>
    <w:rsid w:val="000E3035"/>
    <w:rsid w:val="000E3118"/>
    <w:rsid w:val="000E340A"/>
    <w:rsid w:val="000E36C7"/>
    <w:rsid w:val="000E3773"/>
    <w:rsid w:val="000E38BC"/>
    <w:rsid w:val="000E3B3A"/>
    <w:rsid w:val="000E3E84"/>
    <w:rsid w:val="000E4448"/>
    <w:rsid w:val="000E44AB"/>
    <w:rsid w:val="000E4F30"/>
    <w:rsid w:val="000E523C"/>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74F"/>
    <w:rsid w:val="00123985"/>
    <w:rsid w:val="00123B0D"/>
    <w:rsid w:val="00123C4B"/>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D5A"/>
    <w:rsid w:val="001316C4"/>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33"/>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1A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0B6E"/>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8BF"/>
    <w:rsid w:val="00206A47"/>
    <w:rsid w:val="00207130"/>
    <w:rsid w:val="0020759A"/>
    <w:rsid w:val="00210847"/>
    <w:rsid w:val="002108E4"/>
    <w:rsid w:val="002114B6"/>
    <w:rsid w:val="002115FF"/>
    <w:rsid w:val="00211FC3"/>
    <w:rsid w:val="00212420"/>
    <w:rsid w:val="0021245D"/>
    <w:rsid w:val="002124A9"/>
    <w:rsid w:val="002129D1"/>
    <w:rsid w:val="00213593"/>
    <w:rsid w:val="002137A6"/>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1B8A"/>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5B3"/>
    <w:rsid w:val="002438B6"/>
    <w:rsid w:val="00243E3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0AB6"/>
    <w:rsid w:val="002510F5"/>
    <w:rsid w:val="002513E2"/>
    <w:rsid w:val="0025143E"/>
    <w:rsid w:val="00251880"/>
    <w:rsid w:val="0025209E"/>
    <w:rsid w:val="002524AB"/>
    <w:rsid w:val="00252523"/>
    <w:rsid w:val="00252697"/>
    <w:rsid w:val="00252795"/>
    <w:rsid w:val="002530D7"/>
    <w:rsid w:val="00253401"/>
    <w:rsid w:val="0025366D"/>
    <w:rsid w:val="00253A07"/>
    <w:rsid w:val="00253D82"/>
    <w:rsid w:val="00254054"/>
    <w:rsid w:val="00254464"/>
    <w:rsid w:val="00254909"/>
    <w:rsid w:val="00254980"/>
    <w:rsid w:val="00254BAF"/>
    <w:rsid w:val="002558FA"/>
    <w:rsid w:val="0025604F"/>
    <w:rsid w:val="002560F4"/>
    <w:rsid w:val="00256206"/>
    <w:rsid w:val="00256454"/>
    <w:rsid w:val="00256A61"/>
    <w:rsid w:val="00256DBA"/>
    <w:rsid w:val="002573AC"/>
    <w:rsid w:val="002578B6"/>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BC1"/>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65C9"/>
    <w:rsid w:val="0027735B"/>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540"/>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4BB"/>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2BC"/>
    <w:rsid w:val="002A749A"/>
    <w:rsid w:val="002A7B40"/>
    <w:rsid w:val="002A7F4D"/>
    <w:rsid w:val="002B0B13"/>
    <w:rsid w:val="002B0D37"/>
    <w:rsid w:val="002B127F"/>
    <w:rsid w:val="002B1590"/>
    <w:rsid w:val="002B159E"/>
    <w:rsid w:val="002B1957"/>
    <w:rsid w:val="002B1CFA"/>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11C"/>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3FAE"/>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6"/>
    <w:rsid w:val="002F406A"/>
    <w:rsid w:val="002F432D"/>
    <w:rsid w:val="002F5D75"/>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45"/>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8ED"/>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4139"/>
    <w:rsid w:val="00334773"/>
    <w:rsid w:val="00335A7A"/>
    <w:rsid w:val="00335C4A"/>
    <w:rsid w:val="003363BB"/>
    <w:rsid w:val="00336EDA"/>
    <w:rsid w:val="003373A6"/>
    <w:rsid w:val="00337DF7"/>
    <w:rsid w:val="003401E6"/>
    <w:rsid w:val="00340400"/>
    <w:rsid w:val="00341B52"/>
    <w:rsid w:val="00341E1C"/>
    <w:rsid w:val="0034204B"/>
    <w:rsid w:val="003420D1"/>
    <w:rsid w:val="0034257B"/>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254"/>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AB6"/>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2BE"/>
    <w:rsid w:val="00372A12"/>
    <w:rsid w:val="00372F2E"/>
    <w:rsid w:val="00372F70"/>
    <w:rsid w:val="00372FF0"/>
    <w:rsid w:val="003730CA"/>
    <w:rsid w:val="0037320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879FF"/>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A37"/>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888"/>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06A"/>
    <w:rsid w:val="003C249A"/>
    <w:rsid w:val="003C2754"/>
    <w:rsid w:val="003C360B"/>
    <w:rsid w:val="003C4737"/>
    <w:rsid w:val="003C4792"/>
    <w:rsid w:val="003C4AE5"/>
    <w:rsid w:val="003C4C4A"/>
    <w:rsid w:val="003C4C55"/>
    <w:rsid w:val="003C4DF2"/>
    <w:rsid w:val="003C509B"/>
    <w:rsid w:val="003C510E"/>
    <w:rsid w:val="003C5271"/>
    <w:rsid w:val="003C551C"/>
    <w:rsid w:val="003C5656"/>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727"/>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6C6"/>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09"/>
    <w:rsid w:val="004273C3"/>
    <w:rsid w:val="00427987"/>
    <w:rsid w:val="00430021"/>
    <w:rsid w:val="00430057"/>
    <w:rsid w:val="0043050F"/>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089"/>
    <w:rsid w:val="00443B67"/>
    <w:rsid w:val="00443EE6"/>
    <w:rsid w:val="0044403C"/>
    <w:rsid w:val="00444196"/>
    <w:rsid w:val="004448B0"/>
    <w:rsid w:val="0044530E"/>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F1F"/>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97F97"/>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507"/>
    <w:rsid w:val="004A78C6"/>
    <w:rsid w:val="004A793D"/>
    <w:rsid w:val="004A7BB9"/>
    <w:rsid w:val="004A7BC1"/>
    <w:rsid w:val="004A7BF9"/>
    <w:rsid w:val="004B069F"/>
    <w:rsid w:val="004B144C"/>
    <w:rsid w:val="004B1C97"/>
    <w:rsid w:val="004B1DA3"/>
    <w:rsid w:val="004B2090"/>
    <w:rsid w:val="004B273A"/>
    <w:rsid w:val="004B27BF"/>
    <w:rsid w:val="004B2B69"/>
    <w:rsid w:val="004B3EAE"/>
    <w:rsid w:val="004B3F08"/>
    <w:rsid w:val="004B4175"/>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4BD"/>
    <w:rsid w:val="004C35E0"/>
    <w:rsid w:val="004C3793"/>
    <w:rsid w:val="004C3B2C"/>
    <w:rsid w:val="004C3F54"/>
    <w:rsid w:val="004C4317"/>
    <w:rsid w:val="004C459E"/>
    <w:rsid w:val="004C4B32"/>
    <w:rsid w:val="004C5570"/>
    <w:rsid w:val="004C55BB"/>
    <w:rsid w:val="004C5658"/>
    <w:rsid w:val="004C5DD7"/>
    <w:rsid w:val="004C6663"/>
    <w:rsid w:val="004C66EF"/>
    <w:rsid w:val="004C6B0A"/>
    <w:rsid w:val="004C70BA"/>
    <w:rsid w:val="004D05DE"/>
    <w:rsid w:val="004D07CE"/>
    <w:rsid w:val="004D0F35"/>
    <w:rsid w:val="004D16DE"/>
    <w:rsid w:val="004D1A89"/>
    <w:rsid w:val="004D1AD8"/>
    <w:rsid w:val="004D1C98"/>
    <w:rsid w:val="004D1FC2"/>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3F"/>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CAF"/>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858"/>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195B"/>
    <w:rsid w:val="00532D9D"/>
    <w:rsid w:val="005331EE"/>
    <w:rsid w:val="005336A9"/>
    <w:rsid w:val="00533832"/>
    <w:rsid w:val="005339FA"/>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554"/>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0D81"/>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093D"/>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548"/>
    <w:rsid w:val="00577CBA"/>
    <w:rsid w:val="00580238"/>
    <w:rsid w:val="00580D19"/>
    <w:rsid w:val="0058116F"/>
    <w:rsid w:val="005811BE"/>
    <w:rsid w:val="0058148C"/>
    <w:rsid w:val="0058160F"/>
    <w:rsid w:val="00582892"/>
    <w:rsid w:val="00582A8C"/>
    <w:rsid w:val="00582FB5"/>
    <w:rsid w:val="00584096"/>
    <w:rsid w:val="005848B9"/>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04"/>
    <w:rsid w:val="00592FBA"/>
    <w:rsid w:val="005933E0"/>
    <w:rsid w:val="00593460"/>
    <w:rsid w:val="00593941"/>
    <w:rsid w:val="00593D70"/>
    <w:rsid w:val="005942FC"/>
    <w:rsid w:val="00594542"/>
    <w:rsid w:val="0059468B"/>
    <w:rsid w:val="00594696"/>
    <w:rsid w:val="00594793"/>
    <w:rsid w:val="00594875"/>
    <w:rsid w:val="00595190"/>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4D"/>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278"/>
    <w:rsid w:val="005D2E09"/>
    <w:rsid w:val="005D2FBA"/>
    <w:rsid w:val="005D34AF"/>
    <w:rsid w:val="005D3953"/>
    <w:rsid w:val="005D3B19"/>
    <w:rsid w:val="005D4515"/>
    <w:rsid w:val="005D4A62"/>
    <w:rsid w:val="005D4BA8"/>
    <w:rsid w:val="005D5440"/>
    <w:rsid w:val="005D55AD"/>
    <w:rsid w:val="005D5829"/>
    <w:rsid w:val="005D5AC1"/>
    <w:rsid w:val="005D629C"/>
    <w:rsid w:val="005D6393"/>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4AE"/>
    <w:rsid w:val="005E266D"/>
    <w:rsid w:val="005E2B36"/>
    <w:rsid w:val="005E2C08"/>
    <w:rsid w:val="005E2CBE"/>
    <w:rsid w:val="005E325F"/>
    <w:rsid w:val="005E32A8"/>
    <w:rsid w:val="005E37B1"/>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986"/>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6A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4B15"/>
    <w:rsid w:val="00645047"/>
    <w:rsid w:val="0064552D"/>
    <w:rsid w:val="006458F0"/>
    <w:rsid w:val="00645B23"/>
    <w:rsid w:val="00645DD8"/>
    <w:rsid w:val="006465E4"/>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6EE"/>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D4D"/>
    <w:rsid w:val="00685E2C"/>
    <w:rsid w:val="00685FD5"/>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1AF"/>
    <w:rsid w:val="00695402"/>
    <w:rsid w:val="00695603"/>
    <w:rsid w:val="00695921"/>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401"/>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28F"/>
    <w:rsid w:val="006B20A0"/>
    <w:rsid w:val="006B2236"/>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025"/>
    <w:rsid w:val="006F4208"/>
    <w:rsid w:val="006F436A"/>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09A"/>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DE8"/>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1E"/>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6E8"/>
    <w:rsid w:val="00765135"/>
    <w:rsid w:val="00765640"/>
    <w:rsid w:val="00765B73"/>
    <w:rsid w:val="0076656B"/>
    <w:rsid w:val="00766B30"/>
    <w:rsid w:val="00766F51"/>
    <w:rsid w:val="00767080"/>
    <w:rsid w:val="007671E2"/>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1D6"/>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59B"/>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4F"/>
    <w:rsid w:val="007C6B88"/>
    <w:rsid w:val="007C73EC"/>
    <w:rsid w:val="007C747D"/>
    <w:rsid w:val="007C7DD2"/>
    <w:rsid w:val="007D02B7"/>
    <w:rsid w:val="007D0848"/>
    <w:rsid w:val="007D0AD3"/>
    <w:rsid w:val="007D0E14"/>
    <w:rsid w:val="007D10D3"/>
    <w:rsid w:val="007D1C85"/>
    <w:rsid w:val="007D1E56"/>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660"/>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6EC6"/>
    <w:rsid w:val="0081748F"/>
    <w:rsid w:val="00817968"/>
    <w:rsid w:val="00817991"/>
    <w:rsid w:val="00817ACD"/>
    <w:rsid w:val="008205C2"/>
    <w:rsid w:val="00820814"/>
    <w:rsid w:val="008214FD"/>
    <w:rsid w:val="00821C40"/>
    <w:rsid w:val="00821C85"/>
    <w:rsid w:val="00821F34"/>
    <w:rsid w:val="008225B0"/>
    <w:rsid w:val="00822FC6"/>
    <w:rsid w:val="008233BD"/>
    <w:rsid w:val="0082343F"/>
    <w:rsid w:val="00823B34"/>
    <w:rsid w:val="0082433E"/>
    <w:rsid w:val="00824365"/>
    <w:rsid w:val="0082465F"/>
    <w:rsid w:val="0082494B"/>
    <w:rsid w:val="0082535A"/>
    <w:rsid w:val="00825956"/>
    <w:rsid w:val="00825A1A"/>
    <w:rsid w:val="00825B35"/>
    <w:rsid w:val="0082699D"/>
    <w:rsid w:val="00826BCE"/>
    <w:rsid w:val="00826F44"/>
    <w:rsid w:val="00827340"/>
    <w:rsid w:val="00827386"/>
    <w:rsid w:val="0082788D"/>
    <w:rsid w:val="008279DB"/>
    <w:rsid w:val="00827EEC"/>
    <w:rsid w:val="0083057F"/>
    <w:rsid w:val="00830BF0"/>
    <w:rsid w:val="008311AE"/>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6AF"/>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6BEF"/>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0AA"/>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1BB"/>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C95"/>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5F2"/>
    <w:rsid w:val="008D17CC"/>
    <w:rsid w:val="008D2073"/>
    <w:rsid w:val="008D258B"/>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3F2"/>
    <w:rsid w:val="008E2518"/>
    <w:rsid w:val="008E27D6"/>
    <w:rsid w:val="008E29DF"/>
    <w:rsid w:val="008E2CE1"/>
    <w:rsid w:val="008E3933"/>
    <w:rsid w:val="008E39F2"/>
    <w:rsid w:val="008E49C5"/>
    <w:rsid w:val="008E4DEE"/>
    <w:rsid w:val="008E4EE1"/>
    <w:rsid w:val="008E57FF"/>
    <w:rsid w:val="008E5808"/>
    <w:rsid w:val="008E5ED3"/>
    <w:rsid w:val="008E5EF6"/>
    <w:rsid w:val="008E602E"/>
    <w:rsid w:val="008E6105"/>
    <w:rsid w:val="008E67B6"/>
    <w:rsid w:val="008E6B0E"/>
    <w:rsid w:val="008E6EA3"/>
    <w:rsid w:val="008E7B1C"/>
    <w:rsid w:val="008F0205"/>
    <w:rsid w:val="008F0475"/>
    <w:rsid w:val="008F04AF"/>
    <w:rsid w:val="008F0BFD"/>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121"/>
    <w:rsid w:val="00926698"/>
    <w:rsid w:val="00926A24"/>
    <w:rsid w:val="00926D2A"/>
    <w:rsid w:val="00926EE0"/>
    <w:rsid w:val="00927103"/>
    <w:rsid w:val="0092753F"/>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481"/>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028"/>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5C96"/>
    <w:rsid w:val="0096703E"/>
    <w:rsid w:val="00967209"/>
    <w:rsid w:val="00967455"/>
    <w:rsid w:val="009674D2"/>
    <w:rsid w:val="00967DC5"/>
    <w:rsid w:val="00970021"/>
    <w:rsid w:val="009700C2"/>
    <w:rsid w:val="009702DB"/>
    <w:rsid w:val="00970B7F"/>
    <w:rsid w:val="00970F74"/>
    <w:rsid w:val="009716EE"/>
    <w:rsid w:val="00971914"/>
    <w:rsid w:val="00972446"/>
    <w:rsid w:val="009724AF"/>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306"/>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4F07"/>
    <w:rsid w:val="009E5023"/>
    <w:rsid w:val="009E52D4"/>
    <w:rsid w:val="009E6789"/>
    <w:rsid w:val="009E6C67"/>
    <w:rsid w:val="009E75CA"/>
    <w:rsid w:val="009E7751"/>
    <w:rsid w:val="009E796D"/>
    <w:rsid w:val="009F039C"/>
    <w:rsid w:val="009F121D"/>
    <w:rsid w:val="009F1732"/>
    <w:rsid w:val="009F1C58"/>
    <w:rsid w:val="009F2B87"/>
    <w:rsid w:val="009F2C7D"/>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43"/>
    <w:rsid w:val="00A13ECD"/>
    <w:rsid w:val="00A13FEB"/>
    <w:rsid w:val="00A142E9"/>
    <w:rsid w:val="00A1430B"/>
    <w:rsid w:val="00A14407"/>
    <w:rsid w:val="00A14541"/>
    <w:rsid w:val="00A14C9E"/>
    <w:rsid w:val="00A14EF3"/>
    <w:rsid w:val="00A1552A"/>
    <w:rsid w:val="00A15BB9"/>
    <w:rsid w:val="00A15FA7"/>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2EB4"/>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694B"/>
    <w:rsid w:val="00A5700D"/>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4AB"/>
    <w:rsid w:val="00A70607"/>
    <w:rsid w:val="00A706B5"/>
    <w:rsid w:val="00A70990"/>
    <w:rsid w:val="00A70C0D"/>
    <w:rsid w:val="00A70EEC"/>
    <w:rsid w:val="00A716A1"/>
    <w:rsid w:val="00A717FA"/>
    <w:rsid w:val="00A71996"/>
    <w:rsid w:val="00A71C11"/>
    <w:rsid w:val="00A71D5F"/>
    <w:rsid w:val="00A71DC3"/>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2F4"/>
    <w:rsid w:val="00A859B8"/>
    <w:rsid w:val="00A86F71"/>
    <w:rsid w:val="00A87544"/>
    <w:rsid w:val="00A8761E"/>
    <w:rsid w:val="00A87778"/>
    <w:rsid w:val="00A8783B"/>
    <w:rsid w:val="00A879D2"/>
    <w:rsid w:val="00A87B92"/>
    <w:rsid w:val="00A87FD1"/>
    <w:rsid w:val="00A90631"/>
    <w:rsid w:val="00A91758"/>
    <w:rsid w:val="00A9192F"/>
    <w:rsid w:val="00A91C30"/>
    <w:rsid w:val="00A922C7"/>
    <w:rsid w:val="00A9237C"/>
    <w:rsid w:val="00A926CA"/>
    <w:rsid w:val="00A9286A"/>
    <w:rsid w:val="00A92947"/>
    <w:rsid w:val="00A92A33"/>
    <w:rsid w:val="00A92A3D"/>
    <w:rsid w:val="00A92C6F"/>
    <w:rsid w:val="00A92D4B"/>
    <w:rsid w:val="00A92E76"/>
    <w:rsid w:val="00A9340B"/>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70C"/>
    <w:rsid w:val="00AB2CF2"/>
    <w:rsid w:val="00AB2DD4"/>
    <w:rsid w:val="00AB310D"/>
    <w:rsid w:val="00AB3392"/>
    <w:rsid w:val="00AB34E7"/>
    <w:rsid w:val="00AB35A8"/>
    <w:rsid w:val="00AB3819"/>
    <w:rsid w:val="00AB3BC3"/>
    <w:rsid w:val="00AB3ED7"/>
    <w:rsid w:val="00AB3F7E"/>
    <w:rsid w:val="00AB4049"/>
    <w:rsid w:val="00AB46AD"/>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484"/>
    <w:rsid w:val="00AE0515"/>
    <w:rsid w:val="00AE0CAF"/>
    <w:rsid w:val="00AE1125"/>
    <w:rsid w:val="00AE1219"/>
    <w:rsid w:val="00AE192D"/>
    <w:rsid w:val="00AE2755"/>
    <w:rsid w:val="00AE2A60"/>
    <w:rsid w:val="00AE3C87"/>
    <w:rsid w:val="00AE3D7E"/>
    <w:rsid w:val="00AE3E43"/>
    <w:rsid w:val="00AE3EC3"/>
    <w:rsid w:val="00AE49DA"/>
    <w:rsid w:val="00AE4BBD"/>
    <w:rsid w:val="00AE4D8D"/>
    <w:rsid w:val="00AE5220"/>
    <w:rsid w:val="00AE5745"/>
    <w:rsid w:val="00AE58E3"/>
    <w:rsid w:val="00AE5919"/>
    <w:rsid w:val="00AE5CF4"/>
    <w:rsid w:val="00AE6907"/>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0E9"/>
    <w:rsid w:val="00B01C6C"/>
    <w:rsid w:val="00B01CEA"/>
    <w:rsid w:val="00B01EF7"/>
    <w:rsid w:val="00B0209E"/>
    <w:rsid w:val="00B02610"/>
    <w:rsid w:val="00B027A3"/>
    <w:rsid w:val="00B03082"/>
    <w:rsid w:val="00B0330C"/>
    <w:rsid w:val="00B036FE"/>
    <w:rsid w:val="00B04898"/>
    <w:rsid w:val="00B04DFC"/>
    <w:rsid w:val="00B0521E"/>
    <w:rsid w:val="00B054BE"/>
    <w:rsid w:val="00B0564B"/>
    <w:rsid w:val="00B0582B"/>
    <w:rsid w:val="00B06850"/>
    <w:rsid w:val="00B06CBB"/>
    <w:rsid w:val="00B06F30"/>
    <w:rsid w:val="00B072E8"/>
    <w:rsid w:val="00B07809"/>
    <w:rsid w:val="00B078AC"/>
    <w:rsid w:val="00B07CA1"/>
    <w:rsid w:val="00B10017"/>
    <w:rsid w:val="00B10163"/>
    <w:rsid w:val="00B10730"/>
    <w:rsid w:val="00B10AC7"/>
    <w:rsid w:val="00B11600"/>
    <w:rsid w:val="00B11AF2"/>
    <w:rsid w:val="00B11CBF"/>
    <w:rsid w:val="00B11F6A"/>
    <w:rsid w:val="00B122A4"/>
    <w:rsid w:val="00B12836"/>
    <w:rsid w:val="00B12C36"/>
    <w:rsid w:val="00B130E6"/>
    <w:rsid w:val="00B1316C"/>
    <w:rsid w:val="00B13355"/>
    <w:rsid w:val="00B1385D"/>
    <w:rsid w:val="00B1417B"/>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6B3"/>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A3E"/>
    <w:rsid w:val="00B23BE1"/>
    <w:rsid w:val="00B2466D"/>
    <w:rsid w:val="00B25468"/>
    <w:rsid w:val="00B25EB3"/>
    <w:rsid w:val="00B2676C"/>
    <w:rsid w:val="00B26E52"/>
    <w:rsid w:val="00B26F7A"/>
    <w:rsid w:val="00B271BF"/>
    <w:rsid w:val="00B2773D"/>
    <w:rsid w:val="00B277C4"/>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55C"/>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CB0"/>
    <w:rsid w:val="00B53D10"/>
    <w:rsid w:val="00B54047"/>
    <w:rsid w:val="00B54053"/>
    <w:rsid w:val="00B5444C"/>
    <w:rsid w:val="00B5451C"/>
    <w:rsid w:val="00B54AAB"/>
    <w:rsid w:val="00B55BF5"/>
    <w:rsid w:val="00B55C89"/>
    <w:rsid w:val="00B5618B"/>
    <w:rsid w:val="00B566CB"/>
    <w:rsid w:val="00B56CEC"/>
    <w:rsid w:val="00B57471"/>
    <w:rsid w:val="00B575FE"/>
    <w:rsid w:val="00B57D05"/>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1FC"/>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D24"/>
    <w:rsid w:val="00B92F92"/>
    <w:rsid w:val="00B932F7"/>
    <w:rsid w:val="00B93E2C"/>
    <w:rsid w:val="00B9402B"/>
    <w:rsid w:val="00B94947"/>
    <w:rsid w:val="00B94EA8"/>
    <w:rsid w:val="00B960AD"/>
    <w:rsid w:val="00B96537"/>
    <w:rsid w:val="00B96A89"/>
    <w:rsid w:val="00B976CD"/>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3C"/>
    <w:rsid w:val="00BB0C92"/>
    <w:rsid w:val="00BB148A"/>
    <w:rsid w:val="00BB1A7A"/>
    <w:rsid w:val="00BB1B02"/>
    <w:rsid w:val="00BB25F4"/>
    <w:rsid w:val="00BB2914"/>
    <w:rsid w:val="00BB2D2A"/>
    <w:rsid w:val="00BB2E38"/>
    <w:rsid w:val="00BB2F60"/>
    <w:rsid w:val="00BB34A4"/>
    <w:rsid w:val="00BB642A"/>
    <w:rsid w:val="00BB67A1"/>
    <w:rsid w:val="00BB7364"/>
    <w:rsid w:val="00BB7773"/>
    <w:rsid w:val="00BB7EA6"/>
    <w:rsid w:val="00BB7ED2"/>
    <w:rsid w:val="00BC0704"/>
    <w:rsid w:val="00BC1254"/>
    <w:rsid w:val="00BC1557"/>
    <w:rsid w:val="00BC1808"/>
    <w:rsid w:val="00BC1973"/>
    <w:rsid w:val="00BC207C"/>
    <w:rsid w:val="00BC2374"/>
    <w:rsid w:val="00BC2485"/>
    <w:rsid w:val="00BC290F"/>
    <w:rsid w:val="00BC2C0A"/>
    <w:rsid w:val="00BC2EE3"/>
    <w:rsid w:val="00BC31F3"/>
    <w:rsid w:val="00BC3482"/>
    <w:rsid w:val="00BC3650"/>
    <w:rsid w:val="00BC37AF"/>
    <w:rsid w:val="00BC4701"/>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AAB"/>
    <w:rsid w:val="00BD3F75"/>
    <w:rsid w:val="00BD4316"/>
    <w:rsid w:val="00BD4B2A"/>
    <w:rsid w:val="00BD4BCF"/>
    <w:rsid w:val="00BD4D02"/>
    <w:rsid w:val="00BD5305"/>
    <w:rsid w:val="00BD5E39"/>
    <w:rsid w:val="00BD61FF"/>
    <w:rsid w:val="00BD6408"/>
    <w:rsid w:val="00BD659A"/>
    <w:rsid w:val="00BD6DC1"/>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17AA8"/>
    <w:rsid w:val="00C20BC1"/>
    <w:rsid w:val="00C21449"/>
    <w:rsid w:val="00C21591"/>
    <w:rsid w:val="00C21827"/>
    <w:rsid w:val="00C21AC7"/>
    <w:rsid w:val="00C21E5E"/>
    <w:rsid w:val="00C22BD8"/>
    <w:rsid w:val="00C22D6E"/>
    <w:rsid w:val="00C23273"/>
    <w:rsid w:val="00C2408B"/>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E4A"/>
    <w:rsid w:val="00C52FE2"/>
    <w:rsid w:val="00C533BB"/>
    <w:rsid w:val="00C53901"/>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B66"/>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1F0"/>
    <w:rsid w:val="00CA1EC3"/>
    <w:rsid w:val="00CA29B9"/>
    <w:rsid w:val="00CA2A18"/>
    <w:rsid w:val="00CA2A63"/>
    <w:rsid w:val="00CA2B45"/>
    <w:rsid w:val="00CA3530"/>
    <w:rsid w:val="00CA3AC6"/>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822"/>
    <w:rsid w:val="00CC4BA3"/>
    <w:rsid w:val="00CC4C78"/>
    <w:rsid w:val="00CC5626"/>
    <w:rsid w:val="00CC564B"/>
    <w:rsid w:val="00CC56D0"/>
    <w:rsid w:val="00CC59B9"/>
    <w:rsid w:val="00CC5F79"/>
    <w:rsid w:val="00CC61D2"/>
    <w:rsid w:val="00CC6B89"/>
    <w:rsid w:val="00CC6CF5"/>
    <w:rsid w:val="00CC705D"/>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1D32"/>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4FB"/>
    <w:rsid w:val="00CE7F73"/>
    <w:rsid w:val="00CF08AB"/>
    <w:rsid w:val="00CF0F00"/>
    <w:rsid w:val="00CF136D"/>
    <w:rsid w:val="00CF287F"/>
    <w:rsid w:val="00CF3E61"/>
    <w:rsid w:val="00CF4EE5"/>
    <w:rsid w:val="00CF4FE7"/>
    <w:rsid w:val="00CF5693"/>
    <w:rsid w:val="00CF62B8"/>
    <w:rsid w:val="00CF66DF"/>
    <w:rsid w:val="00CF6A03"/>
    <w:rsid w:val="00CF7994"/>
    <w:rsid w:val="00CF7B52"/>
    <w:rsid w:val="00D00121"/>
    <w:rsid w:val="00D013A5"/>
    <w:rsid w:val="00D0175B"/>
    <w:rsid w:val="00D01C2C"/>
    <w:rsid w:val="00D01DF8"/>
    <w:rsid w:val="00D01F2A"/>
    <w:rsid w:val="00D02059"/>
    <w:rsid w:val="00D02191"/>
    <w:rsid w:val="00D02296"/>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4A9"/>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A7F"/>
    <w:rsid w:val="00D82D8C"/>
    <w:rsid w:val="00D82E95"/>
    <w:rsid w:val="00D83DD7"/>
    <w:rsid w:val="00D84070"/>
    <w:rsid w:val="00D841A2"/>
    <w:rsid w:val="00D8469A"/>
    <w:rsid w:val="00D850B3"/>
    <w:rsid w:val="00D85182"/>
    <w:rsid w:val="00D8627E"/>
    <w:rsid w:val="00D86617"/>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C5B"/>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2E"/>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6A5B"/>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814"/>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353"/>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D26"/>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45F"/>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A7E5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199"/>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D72"/>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BEF"/>
    <w:rsid w:val="00F07C08"/>
    <w:rsid w:val="00F07C0C"/>
    <w:rsid w:val="00F07C97"/>
    <w:rsid w:val="00F07F91"/>
    <w:rsid w:val="00F10872"/>
    <w:rsid w:val="00F10F93"/>
    <w:rsid w:val="00F11725"/>
    <w:rsid w:val="00F11856"/>
    <w:rsid w:val="00F1272C"/>
    <w:rsid w:val="00F13062"/>
    <w:rsid w:val="00F1322D"/>
    <w:rsid w:val="00F132AA"/>
    <w:rsid w:val="00F1339D"/>
    <w:rsid w:val="00F13EC4"/>
    <w:rsid w:val="00F147D5"/>
    <w:rsid w:val="00F147DF"/>
    <w:rsid w:val="00F14971"/>
    <w:rsid w:val="00F1507D"/>
    <w:rsid w:val="00F155C3"/>
    <w:rsid w:val="00F16A0E"/>
    <w:rsid w:val="00F16B6F"/>
    <w:rsid w:val="00F1798F"/>
    <w:rsid w:val="00F17B1D"/>
    <w:rsid w:val="00F201BD"/>
    <w:rsid w:val="00F20A5D"/>
    <w:rsid w:val="00F2119A"/>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3D81"/>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2E4"/>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32A"/>
    <w:rsid w:val="00F91521"/>
    <w:rsid w:val="00F91CD6"/>
    <w:rsid w:val="00F92AE2"/>
    <w:rsid w:val="00F94054"/>
    <w:rsid w:val="00F944C6"/>
    <w:rsid w:val="00F94A51"/>
    <w:rsid w:val="00F9511D"/>
    <w:rsid w:val="00F953E7"/>
    <w:rsid w:val="00F9544C"/>
    <w:rsid w:val="00F95586"/>
    <w:rsid w:val="00F9570C"/>
    <w:rsid w:val="00F9586C"/>
    <w:rsid w:val="00F95B4A"/>
    <w:rsid w:val="00F95D78"/>
    <w:rsid w:val="00F9694F"/>
    <w:rsid w:val="00F96F2C"/>
    <w:rsid w:val="00F976E7"/>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763"/>
    <w:rsid w:val="00FD6C72"/>
    <w:rsid w:val="00FD6E28"/>
    <w:rsid w:val="00FD6FD1"/>
    <w:rsid w:val="00FD768C"/>
    <w:rsid w:val="00FD78EF"/>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D1F"/>
    <w:rsid w:val="00FE6E92"/>
    <w:rsid w:val="00FE72B3"/>
    <w:rsid w:val="00FE7598"/>
    <w:rsid w:val="00FE7714"/>
    <w:rsid w:val="00FE7D7E"/>
    <w:rsid w:val="00FE7F0B"/>
    <w:rsid w:val="00FF02AC"/>
    <w:rsid w:val="00FF0DC1"/>
    <w:rsid w:val="00FF14C5"/>
    <w:rsid w:val="00FF1AA3"/>
    <w:rsid w:val="00FF1D81"/>
    <w:rsid w:val="00FF2FAF"/>
    <w:rsid w:val="00FF32E6"/>
    <w:rsid w:val="00FF39D8"/>
    <w:rsid w:val="00FF3B2C"/>
    <w:rsid w:val="00FF3F3F"/>
    <w:rsid w:val="00FF41C0"/>
    <w:rsid w:val="00FF447E"/>
    <w:rsid w:val="00FF4A1B"/>
    <w:rsid w:val="00FF4B8A"/>
    <w:rsid w:val="00FF4D85"/>
    <w:rsid w:val="00FF502D"/>
    <w:rsid w:val="00FF5250"/>
    <w:rsid w:val="00FF5875"/>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B4C10C37-395D-4365-ABCD-7A0E1D01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TFChar">
    <w:name w:val="TF Char"/>
    <w:rsid w:val="00B23A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776682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5348295">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7661715">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ECD53-4569-4011-B68A-97E8473C4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3148</Words>
  <Characters>17946</Characters>
  <Application>Microsoft Office Word</Application>
  <DocSecurity>0</DocSecurity>
  <Lines>149</Lines>
  <Paragraphs>42</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21052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심재남/선임연구원/미래기술센터 C&amp;M표준(연)5G무선통신표준Task(jaenam.shim@lge.com)</cp:lastModifiedBy>
  <cp:revision>2</cp:revision>
  <cp:lastPrinted>2013-04-04T11:22:00Z</cp:lastPrinted>
  <dcterms:created xsi:type="dcterms:W3CDTF">2021-08-06T13:04:00Z</dcterms:created>
  <dcterms:modified xsi:type="dcterms:W3CDTF">2021-08-06T13:04:00Z</dcterms:modified>
</cp:coreProperties>
</file>